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b/>
          <w:sz w:val="24"/>
          <w:szCs w:val="24"/>
        </w:rPr>
      </w:pPr>
      <w:bookmarkStart w:id="0" w:name="_GoBack"/>
      <w:bookmarkEnd w:id="0"/>
      <w:r w:rsidRPr="00AB7040">
        <w:rPr>
          <w:rFonts w:ascii="Times New Roman" w:hAnsi="Times New Roman"/>
          <w:b/>
          <w:sz w:val="24"/>
          <w:szCs w:val="24"/>
        </w:rPr>
        <w:t>Приложение № 1</w:t>
      </w:r>
    </w:p>
    <w:p w:rsidR="003503B2" w:rsidRPr="00AB7040" w:rsidRDefault="003503B2" w:rsidP="003503B2">
      <w:pPr>
        <w:spacing w:after="0" w:line="240" w:lineRule="auto"/>
        <w:jc w:val="center"/>
        <w:rPr>
          <w:rFonts w:ascii="Times New Roman" w:hAnsi="Times New Roman"/>
          <w:sz w:val="24"/>
          <w:szCs w:val="24"/>
        </w:rPr>
      </w:pPr>
      <w:r w:rsidRPr="00AB7040">
        <w:rPr>
          <w:rFonts w:ascii="Times New Roman" w:hAnsi="Times New Roman"/>
          <w:sz w:val="24"/>
          <w:szCs w:val="24"/>
        </w:rPr>
        <w:t>Форма котировочной заявки</w:t>
      </w:r>
    </w:p>
    <w:p w:rsidR="003503B2" w:rsidRPr="00AB7040" w:rsidRDefault="003503B2" w:rsidP="003503B2">
      <w:pPr>
        <w:spacing w:after="0" w:line="240" w:lineRule="auto"/>
        <w:jc w:val="center"/>
        <w:rPr>
          <w:rFonts w:ascii="Times New Roman" w:hAnsi="Times New Roman"/>
          <w:sz w:val="24"/>
          <w:szCs w:val="24"/>
        </w:rPr>
      </w:pP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«__» ___________ 20__г.                                                Кому: НУЗ «</w:t>
      </w:r>
      <w:r w:rsidR="007476FA">
        <w:rPr>
          <w:rFonts w:ascii="Times New Roman" w:hAnsi="Times New Roman"/>
          <w:sz w:val="24"/>
          <w:szCs w:val="24"/>
        </w:rPr>
        <w:t xml:space="preserve">Отделенческая </w:t>
      </w:r>
      <w:r w:rsidRPr="00AB7040">
        <w:rPr>
          <w:rFonts w:ascii="Times New Roman" w:hAnsi="Times New Roman"/>
          <w:sz w:val="24"/>
          <w:szCs w:val="24"/>
        </w:rPr>
        <w:t>больница</w:t>
      </w:r>
    </w:p>
    <w:p w:rsidR="003503B2" w:rsidRPr="00AB7040" w:rsidRDefault="007476FA" w:rsidP="003503B2">
      <w:pPr>
        <w:spacing w:after="0" w:line="240" w:lineRule="auto"/>
        <w:jc w:val="right"/>
        <w:rPr>
          <w:rFonts w:ascii="Times New Roman" w:hAnsi="Times New Roman"/>
          <w:sz w:val="24"/>
          <w:szCs w:val="24"/>
          <w:u w:val="single"/>
        </w:rPr>
      </w:pPr>
      <w:r>
        <w:rPr>
          <w:rFonts w:ascii="Times New Roman" w:hAnsi="Times New Roman"/>
          <w:sz w:val="24"/>
          <w:szCs w:val="24"/>
          <w:u w:val="single"/>
        </w:rPr>
        <w:t>на ст. Тында</w:t>
      </w:r>
      <w:r w:rsidR="003503B2" w:rsidRPr="00AB7040">
        <w:rPr>
          <w:rFonts w:ascii="Times New Roman" w:hAnsi="Times New Roman"/>
          <w:sz w:val="24"/>
          <w:szCs w:val="24"/>
          <w:u w:val="single"/>
        </w:rPr>
        <w:t xml:space="preserve"> ОАО «РЖД»</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(наименование Заказчика)</w:t>
      </w:r>
    </w:p>
    <w:p w:rsidR="003503B2" w:rsidRPr="00AB7040" w:rsidRDefault="003503B2" w:rsidP="003503B2">
      <w:pPr>
        <w:spacing w:after="0" w:line="240" w:lineRule="auto"/>
        <w:jc w:val="right"/>
        <w:rPr>
          <w:rFonts w:ascii="Times New Roman" w:hAnsi="Times New Roman"/>
          <w:b/>
          <w:sz w:val="24"/>
          <w:szCs w:val="24"/>
        </w:rPr>
      </w:pPr>
    </w:p>
    <w:p w:rsidR="000E5C8B" w:rsidRPr="00AB7040" w:rsidRDefault="000E5C8B" w:rsidP="003503B2">
      <w:pPr>
        <w:spacing w:after="0" w:line="240" w:lineRule="auto"/>
        <w:jc w:val="right"/>
        <w:rPr>
          <w:rFonts w:ascii="Times New Roman" w:hAnsi="Times New Roman"/>
          <w:b/>
          <w:sz w:val="24"/>
          <w:szCs w:val="24"/>
        </w:rPr>
      </w:pPr>
    </w:p>
    <w:p w:rsidR="003503B2" w:rsidRPr="00AB7040" w:rsidRDefault="003503B2" w:rsidP="003503B2">
      <w:pPr>
        <w:spacing w:after="0" w:line="240" w:lineRule="auto"/>
        <w:jc w:val="center"/>
        <w:rPr>
          <w:rFonts w:ascii="Times New Roman" w:hAnsi="Times New Roman"/>
          <w:b/>
          <w:sz w:val="24"/>
          <w:szCs w:val="24"/>
        </w:rPr>
      </w:pPr>
      <w:r w:rsidRPr="00AB7040">
        <w:rPr>
          <w:rFonts w:ascii="Times New Roman" w:hAnsi="Times New Roman"/>
          <w:b/>
          <w:sz w:val="24"/>
          <w:szCs w:val="24"/>
        </w:rPr>
        <w:t>КОТИРОВОЧНАЯ ЗАЯВКА</w:t>
      </w:r>
    </w:p>
    <w:p w:rsidR="003503B2" w:rsidRPr="00AB7040" w:rsidRDefault="003503B2" w:rsidP="003503B2">
      <w:pPr>
        <w:spacing w:after="0" w:line="240" w:lineRule="auto"/>
        <w:jc w:val="center"/>
        <w:rPr>
          <w:rFonts w:ascii="Times New Roman" w:hAnsi="Times New Roman"/>
          <w:sz w:val="24"/>
          <w:szCs w:val="24"/>
        </w:rPr>
      </w:pPr>
      <w:r w:rsidRPr="00AB7040">
        <w:rPr>
          <w:rFonts w:ascii="Times New Roman" w:hAnsi="Times New Roman"/>
          <w:sz w:val="24"/>
          <w:szCs w:val="24"/>
        </w:rPr>
        <w:t xml:space="preserve">на участие в запросе котировок № </w:t>
      </w:r>
      <w:r w:rsidR="00174823">
        <w:rPr>
          <w:rFonts w:ascii="Times New Roman" w:hAnsi="Times New Roman"/>
          <w:sz w:val="24"/>
          <w:szCs w:val="24"/>
        </w:rPr>
        <w:t>20 от 25.03.2019 г.</w:t>
      </w:r>
    </w:p>
    <w:p w:rsidR="003503B2" w:rsidRPr="00AB7040" w:rsidRDefault="003503B2" w:rsidP="003503B2">
      <w:pPr>
        <w:spacing w:after="0" w:line="240" w:lineRule="auto"/>
        <w:jc w:val="center"/>
        <w:rPr>
          <w:rFonts w:ascii="Times New Roman" w:hAnsi="Times New Roman"/>
          <w:sz w:val="24"/>
          <w:szCs w:val="24"/>
        </w:rPr>
      </w:pPr>
    </w:p>
    <w:tbl>
      <w:tblPr>
        <w:tblW w:w="50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6180"/>
      </w:tblGrid>
      <w:tr w:rsidR="003503B2" w:rsidRPr="00AB7040" w:rsidTr="000E5C8B">
        <w:trPr>
          <w:trHeight w:val="1150"/>
        </w:trPr>
        <w:tc>
          <w:tcPr>
            <w:tcW w:w="2018" w:type="pct"/>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Краткое и полное наименование, место нахождения (для юридического лица), фамилия, имя, отчество (при наличии), место жительства (для физического лица),</w:t>
            </w:r>
          </w:p>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 xml:space="preserve"> почтовый адрес с индексом </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rPr>
          <w:trHeight w:val="200"/>
        </w:trPr>
        <w:tc>
          <w:tcPr>
            <w:tcW w:w="2018" w:type="pct"/>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Контактный телефон, факс (при наличии), адрес электронной почты (при наличии)</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Фамилия, имя, отчество руководителя, должность, на основании чего действует</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rPr>
          <w:trHeight w:val="530"/>
        </w:trPr>
        <w:tc>
          <w:tcPr>
            <w:tcW w:w="2018" w:type="pct"/>
            <w:vAlign w:val="center"/>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Идентификационный номер налогоплательщика (ИНН)</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vAlign w:val="center"/>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Код причины постановки на налоговый учет (КПП)</w:t>
            </w:r>
          </w:p>
        </w:tc>
        <w:tc>
          <w:tcPr>
            <w:tcW w:w="2982" w:type="pct"/>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vMerge w:val="restart"/>
            <w:vAlign w:val="center"/>
          </w:tcPr>
          <w:p w:rsidR="003503B2" w:rsidRPr="00AB7040" w:rsidRDefault="003503B2" w:rsidP="000E5C8B">
            <w:pPr>
              <w:spacing w:after="0" w:line="240" w:lineRule="auto"/>
              <w:rPr>
                <w:rFonts w:ascii="Times New Roman" w:hAnsi="Times New Roman"/>
                <w:sz w:val="24"/>
                <w:szCs w:val="24"/>
              </w:rPr>
            </w:pPr>
            <w:r w:rsidRPr="00AB7040">
              <w:rPr>
                <w:rFonts w:ascii="Times New Roman" w:hAnsi="Times New Roman"/>
                <w:sz w:val="24"/>
                <w:szCs w:val="24"/>
              </w:rPr>
              <w:t>Банковские реквизиты участника запроса котировок</w:t>
            </w:r>
          </w:p>
        </w:tc>
        <w:tc>
          <w:tcPr>
            <w:tcW w:w="2982" w:type="pct"/>
            <w:tcBorders>
              <w:bottom w:val="nil"/>
            </w:tcBorders>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vMerge/>
          </w:tcPr>
          <w:p w:rsidR="003503B2" w:rsidRPr="00AB7040" w:rsidRDefault="003503B2" w:rsidP="000E5C8B">
            <w:pPr>
              <w:spacing w:after="0" w:line="240" w:lineRule="auto"/>
              <w:rPr>
                <w:rFonts w:ascii="Times New Roman" w:hAnsi="Times New Roman"/>
                <w:sz w:val="24"/>
                <w:szCs w:val="24"/>
              </w:rPr>
            </w:pPr>
          </w:p>
        </w:tc>
        <w:tc>
          <w:tcPr>
            <w:tcW w:w="2982" w:type="pct"/>
            <w:tcBorders>
              <w:top w:val="nil"/>
              <w:bottom w:val="nil"/>
            </w:tcBorders>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c>
          <w:tcPr>
            <w:tcW w:w="2018" w:type="pct"/>
            <w:vMerge/>
          </w:tcPr>
          <w:p w:rsidR="003503B2" w:rsidRPr="00AB7040" w:rsidRDefault="003503B2" w:rsidP="000E5C8B">
            <w:pPr>
              <w:spacing w:after="0" w:line="240" w:lineRule="auto"/>
              <w:rPr>
                <w:rFonts w:ascii="Times New Roman" w:hAnsi="Times New Roman"/>
                <w:sz w:val="24"/>
                <w:szCs w:val="24"/>
              </w:rPr>
            </w:pPr>
          </w:p>
        </w:tc>
        <w:tc>
          <w:tcPr>
            <w:tcW w:w="2982" w:type="pct"/>
            <w:tcBorders>
              <w:top w:val="nil"/>
              <w:bottom w:val="nil"/>
            </w:tcBorders>
            <w:vAlign w:val="center"/>
          </w:tcPr>
          <w:p w:rsidR="003503B2" w:rsidRPr="00AB7040" w:rsidRDefault="003503B2" w:rsidP="000E5C8B">
            <w:pPr>
              <w:spacing w:after="0" w:line="240" w:lineRule="auto"/>
              <w:rPr>
                <w:rFonts w:ascii="Times New Roman" w:hAnsi="Times New Roman"/>
                <w:sz w:val="24"/>
                <w:szCs w:val="24"/>
              </w:rPr>
            </w:pPr>
          </w:p>
        </w:tc>
      </w:tr>
      <w:tr w:rsidR="003503B2" w:rsidRPr="00AB7040" w:rsidTr="000E5C8B">
        <w:trPr>
          <w:trHeight w:val="111"/>
        </w:trPr>
        <w:tc>
          <w:tcPr>
            <w:tcW w:w="2018" w:type="pct"/>
            <w:vMerge/>
          </w:tcPr>
          <w:p w:rsidR="003503B2" w:rsidRPr="00AB7040" w:rsidRDefault="003503B2" w:rsidP="000E5C8B">
            <w:pPr>
              <w:spacing w:after="0" w:line="240" w:lineRule="auto"/>
              <w:rPr>
                <w:rFonts w:ascii="Times New Roman" w:hAnsi="Times New Roman"/>
                <w:sz w:val="24"/>
                <w:szCs w:val="24"/>
              </w:rPr>
            </w:pPr>
          </w:p>
        </w:tc>
        <w:tc>
          <w:tcPr>
            <w:tcW w:w="2982" w:type="pct"/>
            <w:tcBorders>
              <w:top w:val="nil"/>
            </w:tcBorders>
            <w:vAlign w:val="center"/>
          </w:tcPr>
          <w:p w:rsidR="003503B2" w:rsidRPr="00AB7040" w:rsidRDefault="003503B2" w:rsidP="000E5C8B">
            <w:pPr>
              <w:spacing w:after="0" w:line="240" w:lineRule="auto"/>
              <w:rPr>
                <w:rFonts w:ascii="Times New Roman" w:hAnsi="Times New Roman"/>
                <w:sz w:val="24"/>
                <w:szCs w:val="24"/>
              </w:rPr>
            </w:pPr>
          </w:p>
        </w:tc>
      </w:tr>
    </w:tbl>
    <w:p w:rsidR="000E5C8B" w:rsidRPr="00AB7040" w:rsidRDefault="000E5C8B" w:rsidP="003503B2">
      <w:pPr>
        <w:pStyle w:val="ConsPlusNonformat"/>
        <w:jc w:val="both"/>
        <w:rPr>
          <w:rFonts w:ascii="Times New Roman" w:hAnsi="Times New Roman" w:cs="Times New Roman"/>
          <w:sz w:val="24"/>
          <w:szCs w:val="24"/>
        </w:rPr>
      </w:pPr>
    </w:p>
    <w:p w:rsidR="003503B2" w:rsidRPr="00AB7040" w:rsidRDefault="003503B2" w:rsidP="000E5C8B">
      <w:pPr>
        <w:pStyle w:val="ConsPlusNonforma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 Изучив извещение о проведении запроса котировок №</w:t>
      </w:r>
      <w:r w:rsidR="00174823">
        <w:rPr>
          <w:rFonts w:ascii="Times New Roman" w:hAnsi="Times New Roman" w:cs="Times New Roman"/>
          <w:sz w:val="24"/>
          <w:szCs w:val="24"/>
        </w:rPr>
        <w:t xml:space="preserve"> 20 </w:t>
      </w:r>
      <w:r w:rsidRPr="00AB7040">
        <w:rPr>
          <w:rFonts w:ascii="Times New Roman" w:hAnsi="Times New Roman" w:cs="Times New Roman"/>
          <w:sz w:val="24"/>
          <w:szCs w:val="24"/>
        </w:rPr>
        <w:t>от «</w:t>
      </w:r>
      <w:r w:rsidR="00174823">
        <w:rPr>
          <w:rFonts w:ascii="Times New Roman" w:hAnsi="Times New Roman" w:cs="Times New Roman"/>
          <w:sz w:val="24"/>
          <w:szCs w:val="24"/>
        </w:rPr>
        <w:t>25</w:t>
      </w:r>
      <w:r w:rsidRPr="00AB7040">
        <w:rPr>
          <w:rFonts w:ascii="Times New Roman" w:hAnsi="Times New Roman" w:cs="Times New Roman"/>
          <w:sz w:val="24"/>
          <w:szCs w:val="24"/>
        </w:rPr>
        <w:t>»</w:t>
      </w:r>
      <w:r w:rsidR="00F63736">
        <w:rPr>
          <w:rFonts w:ascii="Times New Roman" w:hAnsi="Times New Roman" w:cs="Times New Roman"/>
          <w:sz w:val="24"/>
          <w:szCs w:val="24"/>
        </w:rPr>
        <w:t xml:space="preserve"> марта </w:t>
      </w:r>
      <w:r w:rsidRPr="00AB7040">
        <w:rPr>
          <w:rFonts w:ascii="Times New Roman" w:hAnsi="Times New Roman" w:cs="Times New Roman"/>
          <w:sz w:val="24"/>
          <w:szCs w:val="24"/>
        </w:rPr>
        <w:t>201</w:t>
      </w:r>
      <w:r w:rsidR="007476FA">
        <w:rPr>
          <w:rFonts w:ascii="Times New Roman" w:hAnsi="Times New Roman" w:cs="Times New Roman"/>
          <w:sz w:val="24"/>
          <w:szCs w:val="24"/>
        </w:rPr>
        <w:t>9</w:t>
      </w:r>
      <w:r w:rsidRPr="00AB7040">
        <w:rPr>
          <w:rFonts w:ascii="Times New Roman" w:hAnsi="Times New Roman" w:cs="Times New Roman"/>
          <w:sz w:val="24"/>
          <w:szCs w:val="24"/>
        </w:rPr>
        <w:t xml:space="preserve"> г., и приложений к нему мы даем согласие исполнить в установленные сроки условия договора на </w:t>
      </w:r>
      <w:r w:rsidR="009F666B">
        <w:rPr>
          <w:rFonts w:ascii="Times New Roman" w:hAnsi="Times New Roman" w:cs="Times New Roman"/>
          <w:sz w:val="24"/>
          <w:szCs w:val="24"/>
        </w:rPr>
        <w:t>выполнение услуг/работ</w:t>
      </w:r>
      <w:r w:rsidRPr="00AB7040">
        <w:rPr>
          <w:rFonts w:ascii="Times New Roman" w:hAnsi="Times New Roman" w:cs="Times New Roman"/>
          <w:sz w:val="24"/>
          <w:szCs w:val="24"/>
        </w:rPr>
        <w:t xml:space="preserve"> в </w:t>
      </w:r>
      <w:r w:rsidR="009F666B">
        <w:rPr>
          <w:rFonts w:ascii="Times New Roman" w:hAnsi="Times New Roman" w:cs="Times New Roman"/>
          <w:sz w:val="24"/>
          <w:szCs w:val="24"/>
        </w:rPr>
        <w:t xml:space="preserve">количестве </w:t>
      </w:r>
      <w:r w:rsidRPr="00AB7040">
        <w:rPr>
          <w:rFonts w:ascii="Times New Roman" w:hAnsi="Times New Roman" w:cs="Times New Roman"/>
          <w:sz w:val="24"/>
          <w:szCs w:val="24"/>
        </w:rPr>
        <w:t xml:space="preserve">и с ценой </w:t>
      </w:r>
      <w:r w:rsidR="009F666B">
        <w:rPr>
          <w:rFonts w:ascii="Times New Roman" w:hAnsi="Times New Roman" w:cs="Times New Roman"/>
          <w:sz w:val="24"/>
          <w:szCs w:val="24"/>
        </w:rPr>
        <w:t>ука</w:t>
      </w:r>
      <w:r w:rsidRPr="00AB7040">
        <w:rPr>
          <w:rFonts w:ascii="Times New Roman" w:hAnsi="Times New Roman" w:cs="Times New Roman"/>
          <w:sz w:val="24"/>
          <w:szCs w:val="24"/>
        </w:rPr>
        <w:t>занными в таблице ниже:</w:t>
      </w:r>
    </w:p>
    <w:p w:rsidR="003503B2" w:rsidRPr="00AB7040" w:rsidRDefault="003503B2" w:rsidP="003503B2">
      <w:pPr>
        <w:spacing w:after="0" w:line="240" w:lineRule="auto"/>
        <w:jc w:val="both"/>
        <w:rPr>
          <w:rFonts w:ascii="Times New Roman" w:hAnsi="Times New Roman"/>
          <w:b/>
          <w:sz w:val="24"/>
          <w:szCs w:val="24"/>
        </w:rPr>
      </w:pPr>
    </w:p>
    <w:p w:rsidR="000E5C8B" w:rsidRPr="00AB7040" w:rsidRDefault="000E5C8B" w:rsidP="003503B2">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5022"/>
        <w:gridCol w:w="795"/>
        <w:gridCol w:w="1909"/>
        <w:gridCol w:w="1911"/>
      </w:tblGrid>
      <w:tr w:rsidR="008648BC" w:rsidRPr="00AB7040" w:rsidTr="008648BC">
        <w:trPr>
          <w:trHeight w:val="764"/>
          <w:jc w:val="center"/>
        </w:trPr>
        <w:tc>
          <w:tcPr>
            <w:tcW w:w="274"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r w:rsidRPr="00AB7040">
              <w:rPr>
                <w:rFonts w:ascii="Times New Roman" w:hAnsi="Times New Roman"/>
                <w:sz w:val="24"/>
                <w:szCs w:val="24"/>
              </w:rPr>
              <w:t xml:space="preserve">             №</w:t>
            </w:r>
          </w:p>
          <w:p w:rsidR="008648BC" w:rsidRPr="00AB7040" w:rsidRDefault="008648BC" w:rsidP="000E5C8B">
            <w:pPr>
              <w:spacing w:after="0" w:line="240" w:lineRule="auto"/>
              <w:jc w:val="center"/>
              <w:rPr>
                <w:rFonts w:ascii="Times New Roman" w:hAnsi="Times New Roman"/>
                <w:sz w:val="24"/>
                <w:szCs w:val="24"/>
              </w:rPr>
            </w:pPr>
            <w:r w:rsidRPr="00AB7040">
              <w:rPr>
                <w:rFonts w:ascii="Times New Roman" w:hAnsi="Times New Roman"/>
                <w:sz w:val="24"/>
                <w:szCs w:val="24"/>
              </w:rPr>
              <w:t>п/п</w:t>
            </w:r>
          </w:p>
        </w:tc>
        <w:tc>
          <w:tcPr>
            <w:tcW w:w="2463"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r>
              <w:rPr>
                <w:rFonts w:ascii="Times New Roman" w:hAnsi="Times New Roman"/>
                <w:sz w:val="24"/>
                <w:szCs w:val="24"/>
              </w:rPr>
              <w:t>Перечень услуг/работ</w:t>
            </w:r>
          </w:p>
          <w:p w:rsidR="008648BC" w:rsidRPr="00AB7040" w:rsidRDefault="008648BC" w:rsidP="000E5C8B">
            <w:pPr>
              <w:spacing w:after="0" w:line="240" w:lineRule="auto"/>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8648BC">
            <w:pPr>
              <w:spacing w:after="0" w:line="240" w:lineRule="auto"/>
              <w:jc w:val="center"/>
              <w:rPr>
                <w:rFonts w:ascii="Times New Roman" w:hAnsi="Times New Roman"/>
                <w:sz w:val="24"/>
                <w:szCs w:val="24"/>
              </w:rPr>
            </w:pPr>
            <w:r>
              <w:rPr>
                <w:rFonts w:ascii="Times New Roman" w:hAnsi="Times New Roman"/>
                <w:sz w:val="24"/>
                <w:szCs w:val="24"/>
              </w:rPr>
              <w:t>Кол-во</w:t>
            </w:r>
          </w:p>
        </w:tc>
        <w:tc>
          <w:tcPr>
            <w:tcW w:w="936"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r w:rsidRPr="00AB7040">
              <w:rPr>
                <w:rFonts w:ascii="Times New Roman" w:hAnsi="Times New Roman"/>
                <w:sz w:val="24"/>
                <w:szCs w:val="24"/>
              </w:rPr>
              <w:t>Цена за ед., руб.</w:t>
            </w:r>
          </w:p>
        </w:tc>
        <w:tc>
          <w:tcPr>
            <w:tcW w:w="937"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r w:rsidRPr="00AB7040">
              <w:rPr>
                <w:rFonts w:ascii="Times New Roman" w:hAnsi="Times New Roman"/>
                <w:sz w:val="24"/>
                <w:szCs w:val="24"/>
              </w:rPr>
              <w:t>Сумма, руб.</w:t>
            </w:r>
          </w:p>
        </w:tc>
      </w:tr>
      <w:tr w:rsidR="008648BC" w:rsidRPr="00AB7040" w:rsidTr="008648BC">
        <w:trPr>
          <w:trHeight w:val="259"/>
          <w:jc w:val="center"/>
        </w:trPr>
        <w:tc>
          <w:tcPr>
            <w:tcW w:w="274"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2463"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937" w:type="pct"/>
            <w:tcBorders>
              <w:top w:val="single" w:sz="4" w:space="0" w:color="auto"/>
              <w:left w:val="single" w:sz="4" w:space="0" w:color="auto"/>
              <w:bottom w:val="single" w:sz="4" w:space="0" w:color="auto"/>
              <w:right w:val="single" w:sz="4" w:space="0" w:color="auto"/>
            </w:tcBorders>
          </w:tcPr>
          <w:p w:rsidR="008648BC" w:rsidRPr="00AB7040" w:rsidRDefault="008648BC" w:rsidP="000E5C8B">
            <w:pPr>
              <w:spacing w:after="0" w:line="240" w:lineRule="auto"/>
              <w:jc w:val="center"/>
              <w:rPr>
                <w:rFonts w:ascii="Times New Roman" w:hAnsi="Times New Roman"/>
                <w:sz w:val="24"/>
                <w:szCs w:val="24"/>
              </w:rPr>
            </w:pPr>
          </w:p>
        </w:tc>
      </w:tr>
      <w:tr w:rsidR="008648BC" w:rsidRPr="00AB7040" w:rsidTr="008648BC">
        <w:trPr>
          <w:trHeight w:val="244"/>
          <w:jc w:val="center"/>
        </w:trPr>
        <w:tc>
          <w:tcPr>
            <w:tcW w:w="274"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2463"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8648BC" w:rsidRPr="00AB7040" w:rsidRDefault="008648BC" w:rsidP="000E5C8B">
            <w:pPr>
              <w:spacing w:after="0" w:line="240" w:lineRule="auto"/>
              <w:jc w:val="center"/>
              <w:rPr>
                <w:rFonts w:ascii="Times New Roman" w:hAnsi="Times New Roman"/>
                <w:sz w:val="24"/>
                <w:szCs w:val="24"/>
              </w:rPr>
            </w:pPr>
          </w:p>
        </w:tc>
        <w:tc>
          <w:tcPr>
            <w:tcW w:w="937" w:type="pct"/>
            <w:tcBorders>
              <w:top w:val="single" w:sz="4" w:space="0" w:color="auto"/>
              <w:left w:val="single" w:sz="4" w:space="0" w:color="auto"/>
              <w:bottom w:val="single" w:sz="4" w:space="0" w:color="auto"/>
              <w:right w:val="single" w:sz="4" w:space="0" w:color="auto"/>
            </w:tcBorders>
          </w:tcPr>
          <w:p w:rsidR="008648BC" w:rsidRPr="00AB7040" w:rsidRDefault="008648BC" w:rsidP="000E5C8B">
            <w:pPr>
              <w:spacing w:after="0" w:line="240" w:lineRule="auto"/>
              <w:jc w:val="center"/>
              <w:rPr>
                <w:rFonts w:ascii="Times New Roman" w:hAnsi="Times New Roman"/>
                <w:sz w:val="24"/>
                <w:szCs w:val="24"/>
              </w:rPr>
            </w:pPr>
          </w:p>
        </w:tc>
      </w:tr>
      <w:tr w:rsidR="003503B2" w:rsidRPr="00AB7040" w:rsidTr="000E5C8B">
        <w:trPr>
          <w:trHeight w:val="259"/>
          <w:jc w:val="center"/>
        </w:trPr>
        <w:tc>
          <w:tcPr>
            <w:tcW w:w="4063" w:type="pct"/>
            <w:gridSpan w:val="4"/>
            <w:tcBorders>
              <w:top w:val="single" w:sz="4" w:space="0" w:color="auto"/>
              <w:left w:val="single" w:sz="4" w:space="0" w:color="auto"/>
              <w:bottom w:val="single" w:sz="4" w:space="0" w:color="auto"/>
              <w:right w:val="single" w:sz="4" w:space="0" w:color="auto"/>
            </w:tcBorders>
            <w:vAlign w:val="center"/>
          </w:tcPr>
          <w:p w:rsidR="003503B2" w:rsidRPr="00AB7040" w:rsidRDefault="003503B2" w:rsidP="000E5C8B">
            <w:pPr>
              <w:spacing w:after="0" w:line="240" w:lineRule="auto"/>
              <w:jc w:val="right"/>
              <w:rPr>
                <w:rFonts w:ascii="Times New Roman" w:hAnsi="Times New Roman"/>
                <w:sz w:val="24"/>
                <w:szCs w:val="24"/>
              </w:rPr>
            </w:pPr>
            <w:r w:rsidRPr="00AB7040">
              <w:rPr>
                <w:rFonts w:ascii="Times New Roman" w:hAnsi="Times New Roman"/>
                <w:sz w:val="24"/>
                <w:szCs w:val="24"/>
              </w:rPr>
              <w:t>Итого:</w:t>
            </w:r>
          </w:p>
        </w:tc>
        <w:tc>
          <w:tcPr>
            <w:tcW w:w="937" w:type="pct"/>
            <w:tcBorders>
              <w:top w:val="single" w:sz="4" w:space="0" w:color="auto"/>
              <w:left w:val="single" w:sz="4" w:space="0" w:color="auto"/>
              <w:bottom w:val="single" w:sz="4" w:space="0" w:color="auto"/>
              <w:right w:val="single" w:sz="4" w:space="0" w:color="auto"/>
            </w:tcBorders>
          </w:tcPr>
          <w:p w:rsidR="003503B2" w:rsidRPr="00AB7040" w:rsidRDefault="003503B2" w:rsidP="000E5C8B">
            <w:pPr>
              <w:spacing w:after="0" w:line="240" w:lineRule="auto"/>
              <w:jc w:val="center"/>
              <w:rPr>
                <w:rFonts w:ascii="Times New Roman" w:hAnsi="Times New Roman"/>
                <w:sz w:val="24"/>
                <w:szCs w:val="24"/>
              </w:rPr>
            </w:pPr>
          </w:p>
        </w:tc>
      </w:tr>
    </w:tbl>
    <w:p w:rsidR="003503B2" w:rsidRPr="00AB7040" w:rsidRDefault="003503B2" w:rsidP="003503B2">
      <w:pPr>
        <w:shd w:val="clear" w:color="auto" w:fill="FFFFFF"/>
        <w:spacing w:after="0" w:line="240" w:lineRule="auto"/>
        <w:rPr>
          <w:rFonts w:ascii="Times New Roman" w:hAnsi="Times New Roman"/>
          <w:bCs/>
          <w:spacing w:val="-3"/>
          <w:sz w:val="24"/>
          <w:szCs w:val="24"/>
        </w:rPr>
      </w:pPr>
    </w:p>
    <w:p w:rsidR="003503B2" w:rsidRPr="00AB7040" w:rsidRDefault="007F6985" w:rsidP="003503B2">
      <w:pPr>
        <w:spacing w:after="0" w:line="240" w:lineRule="auto"/>
        <w:ind w:firstLine="709"/>
        <w:jc w:val="both"/>
        <w:rPr>
          <w:rFonts w:ascii="Times New Roman" w:hAnsi="Times New Roman"/>
          <w:sz w:val="24"/>
          <w:szCs w:val="24"/>
        </w:rPr>
      </w:pPr>
      <w:r>
        <w:rPr>
          <w:rFonts w:ascii="Times New Roman" w:hAnsi="Times New Roman"/>
          <w:noProof/>
          <w:sz w:val="24"/>
          <w:szCs w:val="24"/>
        </w:rPr>
        <w:t>Цена</w:t>
      </w:r>
      <w:r w:rsidR="00F63736">
        <w:rPr>
          <w:rFonts w:ascii="Times New Roman" w:hAnsi="Times New Roman"/>
          <w:noProof/>
          <w:sz w:val="24"/>
          <w:szCs w:val="24"/>
        </w:rPr>
        <w:t xml:space="preserve"> </w:t>
      </w:r>
      <w:r w:rsidR="008648BC">
        <w:rPr>
          <w:rFonts w:ascii="Times New Roman" w:hAnsi="Times New Roman"/>
          <w:noProof/>
          <w:sz w:val="24"/>
          <w:szCs w:val="24"/>
        </w:rPr>
        <w:t>услуг</w:t>
      </w:r>
      <w:r w:rsidR="00F63736">
        <w:rPr>
          <w:rFonts w:ascii="Times New Roman" w:hAnsi="Times New Roman"/>
          <w:noProof/>
          <w:sz w:val="24"/>
          <w:szCs w:val="24"/>
        </w:rPr>
        <w:t xml:space="preserve"> </w:t>
      </w:r>
      <w:r w:rsidR="003503B2" w:rsidRPr="00AB7040">
        <w:rPr>
          <w:rFonts w:ascii="Times New Roman" w:hAnsi="Times New Roman"/>
          <w:sz w:val="24"/>
          <w:szCs w:val="24"/>
        </w:rPr>
        <w:t xml:space="preserve">указана с учетом затрат на </w:t>
      </w:r>
      <w:r w:rsidR="008648BC">
        <w:rPr>
          <w:rFonts w:ascii="Times New Roman" w:hAnsi="Times New Roman"/>
          <w:sz w:val="24"/>
          <w:szCs w:val="24"/>
        </w:rPr>
        <w:t>выполнение услуг/работ</w:t>
      </w:r>
      <w:r w:rsidR="003503B2" w:rsidRPr="00AB7040">
        <w:rPr>
          <w:rFonts w:ascii="Times New Roman" w:hAnsi="Times New Roman"/>
          <w:sz w:val="24"/>
          <w:szCs w:val="24"/>
        </w:rPr>
        <w:t>, расходы на страхование, уплату налогов, таможенных пошлин, сборов и других обязательных платежей, взимаемых с Поставщика в связи с исполнением договора.</w:t>
      </w:r>
    </w:p>
    <w:p w:rsidR="003503B2" w:rsidRPr="00AB7040" w:rsidRDefault="003503B2" w:rsidP="003503B2">
      <w:pPr>
        <w:pStyle w:val="a4"/>
        <w:ind w:right="-152"/>
        <w:rPr>
          <w:szCs w:val="24"/>
        </w:rPr>
      </w:pPr>
      <w:r w:rsidRPr="00AB7040">
        <w:rPr>
          <w:szCs w:val="24"/>
        </w:rPr>
        <w:t>Данную Котировочную заявку подаю с пониманием того, что:</w:t>
      </w:r>
    </w:p>
    <w:p w:rsidR="003503B2" w:rsidRPr="00AB7040" w:rsidRDefault="003503B2" w:rsidP="003503B2">
      <w:pPr>
        <w:pStyle w:val="a4"/>
        <w:tabs>
          <w:tab w:val="left" w:pos="5529"/>
          <w:tab w:val="left" w:pos="5812"/>
          <w:tab w:val="left" w:pos="6946"/>
          <w:tab w:val="left" w:pos="8789"/>
        </w:tabs>
        <w:ind w:right="-152"/>
        <w:rPr>
          <w:szCs w:val="24"/>
        </w:rPr>
      </w:pPr>
      <w:r w:rsidRPr="00AB7040">
        <w:rPr>
          <w:szCs w:val="24"/>
        </w:rPr>
        <w:t>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3503B2" w:rsidRPr="00AB7040" w:rsidRDefault="003503B2" w:rsidP="003503B2">
      <w:pPr>
        <w:pStyle w:val="a4"/>
        <w:ind w:right="-152"/>
        <w:rPr>
          <w:szCs w:val="24"/>
        </w:rPr>
      </w:pPr>
      <w:r w:rsidRPr="00AB7040">
        <w:rPr>
          <w:szCs w:val="24"/>
        </w:rPr>
        <w:t>в случае признания Котировочной</w:t>
      </w:r>
      <w:r w:rsidR="00F63736">
        <w:rPr>
          <w:szCs w:val="24"/>
        </w:rPr>
        <w:t xml:space="preserve"> </w:t>
      </w:r>
      <w:r w:rsidRPr="00AB7040">
        <w:rPr>
          <w:szCs w:val="24"/>
        </w:rPr>
        <w:t>заявки</w:t>
      </w:r>
      <w:r w:rsidR="00617182">
        <w:rPr>
          <w:szCs w:val="24"/>
        </w:rPr>
        <w:t>,</w:t>
      </w:r>
      <w:r w:rsidRPr="00AB7040">
        <w:rPr>
          <w:szCs w:val="24"/>
        </w:rPr>
        <w:t xml:space="preserve"> победившей в запросе котировок, обязуюсь заключить Договор с НУЗ «</w:t>
      </w:r>
      <w:r w:rsidR="007476FA">
        <w:rPr>
          <w:szCs w:val="24"/>
        </w:rPr>
        <w:t>Отделенческая</w:t>
      </w:r>
      <w:r w:rsidRPr="00AB7040">
        <w:rPr>
          <w:szCs w:val="24"/>
        </w:rPr>
        <w:t xml:space="preserve"> больница на ст. </w:t>
      </w:r>
      <w:r w:rsidR="007476FA">
        <w:rPr>
          <w:szCs w:val="24"/>
        </w:rPr>
        <w:t>Тында</w:t>
      </w:r>
      <w:r w:rsidRPr="00AB7040">
        <w:rPr>
          <w:szCs w:val="24"/>
        </w:rPr>
        <w:t xml:space="preserve"> ОАО «РЖД».</w:t>
      </w:r>
    </w:p>
    <w:p w:rsidR="003503B2" w:rsidRPr="00AB7040" w:rsidRDefault="003503B2" w:rsidP="003503B2">
      <w:pPr>
        <w:pStyle w:val="11"/>
        <w:ind w:right="-152" w:firstLine="0"/>
        <w:rPr>
          <w:sz w:val="24"/>
          <w:szCs w:val="24"/>
        </w:rPr>
      </w:pPr>
      <w:r w:rsidRPr="00AB7040">
        <w:rPr>
          <w:sz w:val="24"/>
          <w:szCs w:val="24"/>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3503B2" w:rsidRPr="00AB7040" w:rsidRDefault="003503B2" w:rsidP="003503B2">
      <w:pPr>
        <w:pStyle w:val="11"/>
        <w:ind w:right="-152" w:firstLine="0"/>
        <w:rPr>
          <w:sz w:val="24"/>
          <w:szCs w:val="24"/>
        </w:rPr>
      </w:pPr>
      <w:r w:rsidRPr="00AB7040">
        <w:rPr>
          <w:sz w:val="24"/>
          <w:szCs w:val="24"/>
        </w:rPr>
        <w:lastRenderedPageBreak/>
        <w:t>В частности, участник размещения заказа, подавая настоящую заявку, согласен с тем, что:</w:t>
      </w:r>
    </w:p>
    <w:p w:rsidR="003503B2" w:rsidRPr="00AB7040" w:rsidRDefault="003503B2" w:rsidP="003503B2">
      <w:pPr>
        <w:pStyle w:val="a6"/>
        <w:widowControl w:val="0"/>
        <w:tabs>
          <w:tab w:val="left" w:pos="960"/>
          <w:tab w:val="left" w:pos="1080"/>
        </w:tabs>
        <w:spacing w:after="0" w:line="240" w:lineRule="auto"/>
        <w:ind w:left="0" w:right="-152"/>
        <w:jc w:val="both"/>
        <w:rPr>
          <w:rFonts w:ascii="Times New Roman" w:hAnsi="Times New Roman"/>
          <w:sz w:val="24"/>
          <w:szCs w:val="24"/>
        </w:rPr>
      </w:pPr>
      <w:r w:rsidRPr="00AB7040">
        <w:rPr>
          <w:rFonts w:ascii="Times New Roman" w:hAnsi="Times New Roman"/>
          <w:sz w:val="24"/>
          <w:szCs w:val="24"/>
        </w:rPr>
        <w:t xml:space="preserve">- результаты </w:t>
      </w:r>
      <w:r w:rsidR="007D0365">
        <w:rPr>
          <w:rFonts w:ascii="Times New Roman" w:hAnsi="Times New Roman"/>
          <w:sz w:val="24"/>
          <w:szCs w:val="24"/>
        </w:rPr>
        <w:t xml:space="preserve">рассмотрения заявки </w:t>
      </w:r>
      <w:r w:rsidR="008648BC">
        <w:rPr>
          <w:rFonts w:ascii="Times New Roman" w:hAnsi="Times New Roman"/>
          <w:sz w:val="24"/>
          <w:szCs w:val="24"/>
        </w:rPr>
        <w:t>на выполнение услуг/работ</w:t>
      </w:r>
      <w:r w:rsidR="007D0365">
        <w:rPr>
          <w:rFonts w:ascii="Times New Roman" w:hAnsi="Times New Roman"/>
          <w:sz w:val="24"/>
          <w:szCs w:val="24"/>
        </w:rPr>
        <w:t xml:space="preserve"> за</w:t>
      </w:r>
      <w:r w:rsidRPr="00AB7040">
        <w:rPr>
          <w:rFonts w:ascii="Times New Roman" w:hAnsi="Times New Roman"/>
          <w:sz w:val="24"/>
          <w:szCs w:val="24"/>
        </w:rPr>
        <w:t>висят от проверки всех данных, представленных участником размещения заказа, а также иных сведений, имеющихся в распоряжении Заказчика;</w:t>
      </w:r>
    </w:p>
    <w:p w:rsidR="003503B2" w:rsidRPr="00AB7040" w:rsidRDefault="003503B2" w:rsidP="003503B2">
      <w:pPr>
        <w:pStyle w:val="a6"/>
        <w:tabs>
          <w:tab w:val="left" w:pos="1080"/>
          <w:tab w:val="left" w:pos="7938"/>
        </w:tabs>
        <w:spacing w:after="0" w:line="240" w:lineRule="auto"/>
        <w:ind w:left="0" w:right="-152"/>
        <w:jc w:val="both"/>
        <w:rPr>
          <w:rFonts w:ascii="Times New Roman" w:hAnsi="Times New Roman"/>
          <w:sz w:val="24"/>
          <w:szCs w:val="24"/>
        </w:rPr>
      </w:pPr>
      <w:r w:rsidRPr="00AB7040">
        <w:rPr>
          <w:rFonts w:ascii="Times New Roman" w:hAnsi="Times New Roman"/>
          <w:sz w:val="24"/>
          <w:szCs w:val="24"/>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3503B2" w:rsidRPr="00AB7040" w:rsidRDefault="003503B2" w:rsidP="003503B2">
      <w:pPr>
        <w:pStyle w:val="a6"/>
        <w:tabs>
          <w:tab w:val="left" w:pos="1080"/>
          <w:tab w:val="left" w:pos="7938"/>
        </w:tabs>
        <w:spacing w:after="0" w:line="240" w:lineRule="auto"/>
        <w:ind w:left="0" w:right="-152"/>
        <w:jc w:val="both"/>
        <w:rPr>
          <w:rFonts w:ascii="Times New Roman" w:hAnsi="Times New Roman"/>
          <w:sz w:val="24"/>
          <w:szCs w:val="24"/>
        </w:rPr>
      </w:pPr>
      <w:r w:rsidRPr="00AB7040">
        <w:rPr>
          <w:rFonts w:ascii="Times New Roman" w:hAnsi="Times New Roman"/>
          <w:sz w:val="24"/>
          <w:szCs w:val="24"/>
        </w:rPr>
        <w:t xml:space="preserve">- запрос котировок может быть прекращен в порядке, предусмотренном Котировочной документацией без объяснения причин. </w:t>
      </w:r>
    </w:p>
    <w:p w:rsidR="003503B2" w:rsidRPr="00AB7040" w:rsidRDefault="003503B2" w:rsidP="003503B2">
      <w:pPr>
        <w:spacing w:after="0" w:line="240" w:lineRule="auto"/>
        <w:ind w:right="-152"/>
        <w:jc w:val="both"/>
        <w:rPr>
          <w:rFonts w:ascii="Times New Roman" w:hAnsi="Times New Roman"/>
          <w:sz w:val="24"/>
          <w:szCs w:val="24"/>
        </w:rPr>
      </w:pPr>
      <w:r w:rsidRPr="00AB7040">
        <w:rPr>
          <w:rFonts w:ascii="Times New Roman" w:hAnsi="Times New Roman"/>
          <w:sz w:val="24"/>
          <w:szCs w:val="24"/>
        </w:rPr>
        <w:t>В случае признания участника размещения заказа победителем, участник размещения заказа обязуется:</w:t>
      </w:r>
    </w:p>
    <w:p w:rsidR="003503B2" w:rsidRPr="00AB7040" w:rsidRDefault="003503B2" w:rsidP="003503B2">
      <w:pPr>
        <w:numPr>
          <w:ilvl w:val="0"/>
          <w:numId w:val="1"/>
        </w:numPr>
        <w:spacing w:after="0" w:line="240" w:lineRule="auto"/>
        <w:ind w:left="0" w:right="-152" w:firstLine="0"/>
        <w:jc w:val="both"/>
        <w:rPr>
          <w:rFonts w:ascii="Times New Roman" w:hAnsi="Times New Roman"/>
          <w:sz w:val="24"/>
          <w:szCs w:val="24"/>
        </w:rPr>
      </w:pPr>
      <w:r w:rsidRPr="00AB7040">
        <w:rPr>
          <w:rFonts w:ascii="Times New Roman" w:hAnsi="Times New Roman"/>
          <w:sz w:val="24"/>
          <w:szCs w:val="24"/>
        </w:rPr>
        <w:t>Подписать Договор на условиях настоящей Котировочной заявки и на условиях, объявленных в Котировочной документации;</w:t>
      </w:r>
    </w:p>
    <w:p w:rsidR="003503B2" w:rsidRPr="00AB7040" w:rsidRDefault="003503B2" w:rsidP="003503B2">
      <w:pPr>
        <w:numPr>
          <w:ilvl w:val="0"/>
          <w:numId w:val="1"/>
        </w:numPr>
        <w:spacing w:after="0" w:line="240" w:lineRule="auto"/>
        <w:ind w:left="0" w:right="-152" w:firstLine="0"/>
        <w:jc w:val="both"/>
        <w:rPr>
          <w:rFonts w:ascii="Times New Roman" w:hAnsi="Times New Roman"/>
          <w:sz w:val="24"/>
          <w:szCs w:val="24"/>
        </w:rPr>
      </w:pPr>
      <w:r w:rsidRPr="00AB7040">
        <w:rPr>
          <w:rFonts w:ascii="Times New Roman" w:hAnsi="Times New Roman"/>
          <w:sz w:val="24"/>
          <w:szCs w:val="24"/>
        </w:rPr>
        <w:t xml:space="preserve">Исполнять обязанности, предусмотренные заключенным Договором строго в соответствии с требованиями Договора. </w:t>
      </w:r>
    </w:p>
    <w:p w:rsidR="003503B2" w:rsidRPr="00AB7040" w:rsidRDefault="003503B2" w:rsidP="003503B2">
      <w:pPr>
        <w:numPr>
          <w:ilvl w:val="0"/>
          <w:numId w:val="1"/>
        </w:numPr>
        <w:spacing w:after="0" w:line="240" w:lineRule="auto"/>
        <w:ind w:left="0" w:right="-152" w:firstLine="0"/>
        <w:jc w:val="both"/>
        <w:rPr>
          <w:rFonts w:ascii="Times New Roman" w:hAnsi="Times New Roman"/>
          <w:sz w:val="24"/>
          <w:szCs w:val="24"/>
        </w:rPr>
      </w:pPr>
      <w:r w:rsidRPr="00AB7040">
        <w:rPr>
          <w:rFonts w:ascii="Times New Roman" w:hAnsi="Times New Roman"/>
          <w:sz w:val="24"/>
          <w:szCs w:val="24"/>
        </w:rPr>
        <w:t>Не вносить в Договор изменения, не предусмотренные условиями Котировочной документации.</w:t>
      </w:r>
    </w:p>
    <w:p w:rsidR="003503B2" w:rsidRPr="00AB7040" w:rsidRDefault="003503B2" w:rsidP="003503B2">
      <w:pPr>
        <w:pStyle w:val="a4"/>
        <w:ind w:right="-152"/>
        <w:rPr>
          <w:szCs w:val="24"/>
        </w:rPr>
      </w:pPr>
      <w:r w:rsidRPr="00AB7040">
        <w:rPr>
          <w:szCs w:val="24"/>
        </w:rPr>
        <w:t xml:space="preserve">Настоящим подтверждаю, что: </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 xml:space="preserve">3) деятельность участника закупки не приостановлена в порядке, установленном </w:t>
      </w:r>
      <w:hyperlink r:id="rId8" w:history="1">
        <w:r w:rsidRPr="00AB7040">
          <w:rPr>
            <w:rFonts w:ascii="Times New Roman" w:hAnsi="Times New Roman"/>
            <w:sz w:val="24"/>
            <w:szCs w:val="24"/>
          </w:rPr>
          <w:t>Кодексом</w:t>
        </w:r>
      </w:hyperlink>
      <w:r w:rsidRPr="00AB7040">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5)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03B2" w:rsidRPr="00AB7040" w:rsidRDefault="003503B2" w:rsidP="003503B2">
      <w:pPr>
        <w:autoSpaceDE w:val="0"/>
        <w:autoSpaceDN w:val="0"/>
        <w:adjustRightInd w:val="0"/>
        <w:spacing w:after="0" w:line="240" w:lineRule="auto"/>
        <w:ind w:firstLine="709"/>
        <w:jc w:val="both"/>
        <w:rPr>
          <w:rFonts w:ascii="Times New Roman" w:hAnsi="Times New Roman"/>
          <w:sz w:val="24"/>
          <w:szCs w:val="24"/>
        </w:rPr>
      </w:pPr>
      <w:r w:rsidRPr="00AB7040">
        <w:rPr>
          <w:rFonts w:ascii="Times New Roman" w:hAnsi="Times New Roman"/>
          <w:sz w:val="24"/>
          <w:szCs w:val="24"/>
        </w:rPr>
        <w:t>6)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03B2" w:rsidRPr="00AB7040" w:rsidRDefault="003503B2" w:rsidP="003503B2">
      <w:pPr>
        <w:pStyle w:val="11"/>
        <w:ind w:right="-152" w:firstLine="709"/>
        <w:rPr>
          <w:rFonts w:eastAsia="Times New Roman"/>
          <w:sz w:val="24"/>
          <w:szCs w:val="24"/>
          <w:lang w:eastAsia="en-US"/>
        </w:rPr>
      </w:pPr>
      <w:r w:rsidRPr="00AB7040">
        <w:rPr>
          <w:rFonts w:eastAsia="Times New Roman"/>
          <w:sz w:val="24"/>
          <w:szCs w:val="24"/>
          <w:lang w:eastAsia="en-US"/>
        </w:rPr>
        <w:t xml:space="preserve">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AB7040">
        <w:rPr>
          <w:rFonts w:eastAsia="Times New Roman"/>
          <w:sz w:val="24"/>
          <w:szCs w:val="24"/>
          <w:lang w:eastAsia="en-US"/>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Нижеподписавшийся удостоверяет, что сделанные заявления и сведения, представленные в настоящей заявке, являются полными, точными и верными.</w:t>
      </w:r>
    </w:p>
    <w:p w:rsidR="003503B2" w:rsidRPr="00AB7040" w:rsidRDefault="003503B2" w:rsidP="003503B2">
      <w:pPr>
        <w:pStyle w:val="11"/>
        <w:ind w:right="-152" w:firstLine="0"/>
        <w:rPr>
          <w:rFonts w:eastAsia="Times New Roman"/>
          <w:sz w:val="24"/>
          <w:szCs w:val="24"/>
          <w:lang w:eastAsia="en-US"/>
        </w:rPr>
      </w:pPr>
      <w:r w:rsidRPr="00AB7040">
        <w:rPr>
          <w:rFonts w:eastAsia="Times New Roman"/>
          <w:sz w:val="24"/>
          <w:szCs w:val="24"/>
          <w:lang w:eastAsia="en-US"/>
        </w:rPr>
        <w:t>Уполномоченным представителям Заказчика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503B2" w:rsidRPr="00AB7040" w:rsidRDefault="003503B2" w:rsidP="003503B2">
      <w:pPr>
        <w:pStyle w:val="11"/>
        <w:ind w:right="-152" w:firstLine="0"/>
        <w:rPr>
          <w:rFonts w:eastAsia="Times New Roman"/>
          <w:sz w:val="24"/>
          <w:szCs w:val="24"/>
          <w:lang w:eastAsia="en-US"/>
        </w:rPr>
      </w:pPr>
      <w:r w:rsidRPr="00AB7040">
        <w:rPr>
          <w:rFonts w:eastAsia="Times New Roman"/>
          <w:sz w:val="24"/>
          <w:szCs w:val="24"/>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503B2" w:rsidRPr="00AB7040" w:rsidRDefault="003503B2" w:rsidP="003503B2">
      <w:pPr>
        <w:pStyle w:val="a4"/>
        <w:ind w:right="-152"/>
        <w:rPr>
          <w:b/>
          <w:szCs w:val="24"/>
        </w:rPr>
      </w:pPr>
    </w:p>
    <w:p w:rsidR="003503B2" w:rsidRPr="00AB7040" w:rsidRDefault="003503B2" w:rsidP="003503B2">
      <w:pPr>
        <w:spacing w:after="0" w:line="240" w:lineRule="auto"/>
        <w:jc w:val="center"/>
        <w:rPr>
          <w:rFonts w:ascii="Times New Roman" w:hAnsi="Times New Roman"/>
          <w:b/>
          <w:sz w:val="24"/>
          <w:szCs w:val="24"/>
        </w:rPr>
      </w:pPr>
    </w:p>
    <w:p w:rsidR="003503B2" w:rsidRPr="00AB7040" w:rsidRDefault="003503B2" w:rsidP="003503B2">
      <w:pPr>
        <w:spacing w:after="0" w:line="240" w:lineRule="auto"/>
        <w:jc w:val="center"/>
        <w:rPr>
          <w:rFonts w:ascii="Times New Roman" w:hAnsi="Times New Roman"/>
          <w:b/>
          <w:sz w:val="24"/>
          <w:szCs w:val="24"/>
        </w:rPr>
      </w:pPr>
    </w:p>
    <w:tbl>
      <w:tblPr>
        <w:tblW w:w="9747" w:type="dxa"/>
        <w:tblLayout w:type="fixed"/>
        <w:tblLook w:val="0000" w:firstRow="0" w:lastRow="0" w:firstColumn="0" w:lastColumn="0" w:noHBand="0" w:noVBand="0"/>
      </w:tblPr>
      <w:tblGrid>
        <w:gridCol w:w="4503"/>
        <w:gridCol w:w="425"/>
        <w:gridCol w:w="2410"/>
        <w:gridCol w:w="425"/>
        <w:gridCol w:w="1984"/>
      </w:tblGrid>
      <w:tr w:rsidR="003503B2" w:rsidRPr="00AB7040" w:rsidTr="000E5C8B">
        <w:trPr>
          <w:trHeight w:val="840"/>
        </w:trPr>
        <w:tc>
          <w:tcPr>
            <w:tcW w:w="4503" w:type="dxa"/>
          </w:tcPr>
          <w:p w:rsidR="003503B2" w:rsidRPr="00AB7040" w:rsidRDefault="003503B2" w:rsidP="000E5C8B">
            <w:pPr>
              <w:pStyle w:val="a4"/>
              <w:jc w:val="left"/>
              <w:rPr>
                <w:rFonts w:eastAsia="Times New Roman"/>
                <w:szCs w:val="24"/>
              </w:rPr>
            </w:pPr>
            <w:r w:rsidRPr="00AB7040">
              <w:rPr>
                <w:rFonts w:eastAsia="Times New Roman"/>
                <w:szCs w:val="24"/>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3503B2" w:rsidRPr="00AB7040" w:rsidRDefault="003503B2" w:rsidP="000E5C8B">
            <w:pPr>
              <w:pStyle w:val="a4"/>
              <w:rPr>
                <w:rFonts w:eastAsia="Times New Roman"/>
                <w:szCs w:val="24"/>
              </w:rPr>
            </w:pPr>
          </w:p>
        </w:tc>
        <w:tc>
          <w:tcPr>
            <w:tcW w:w="4819" w:type="dxa"/>
            <w:gridSpan w:val="3"/>
          </w:tcPr>
          <w:p w:rsidR="003503B2" w:rsidRPr="00AB7040" w:rsidRDefault="003503B2" w:rsidP="000E5C8B">
            <w:pPr>
              <w:pStyle w:val="a4"/>
              <w:rPr>
                <w:rFonts w:eastAsia="Times New Roman"/>
                <w:szCs w:val="24"/>
              </w:rPr>
            </w:pPr>
            <w:r w:rsidRPr="00AB7040">
              <w:rPr>
                <w:rFonts w:eastAsia="Times New Roman"/>
                <w:szCs w:val="24"/>
              </w:rPr>
              <w:t>Фамилия Имя Отчество</w:t>
            </w:r>
          </w:p>
          <w:p w:rsidR="003503B2" w:rsidRPr="00AB7040" w:rsidRDefault="003503B2" w:rsidP="000E5C8B">
            <w:pPr>
              <w:pStyle w:val="a4"/>
              <w:rPr>
                <w:rFonts w:eastAsia="Times New Roman"/>
                <w:szCs w:val="24"/>
              </w:rPr>
            </w:pPr>
            <w:r w:rsidRPr="00AB7040">
              <w:rPr>
                <w:rFonts w:eastAsia="Times New Roman"/>
                <w:szCs w:val="24"/>
              </w:rPr>
              <w:t xml:space="preserve">(Ф.И.О) </w:t>
            </w:r>
          </w:p>
        </w:tc>
      </w:tr>
      <w:tr w:rsidR="003503B2" w:rsidRPr="00AB7040" w:rsidTr="000E5C8B">
        <w:trPr>
          <w:trHeight w:val="434"/>
        </w:trPr>
        <w:tc>
          <w:tcPr>
            <w:tcW w:w="4503" w:type="dxa"/>
            <w:tcBorders>
              <w:bottom w:val="single" w:sz="4" w:space="0" w:color="auto"/>
            </w:tcBorders>
          </w:tcPr>
          <w:p w:rsidR="003503B2" w:rsidRPr="00AB7040" w:rsidRDefault="003503B2" w:rsidP="000E5C8B">
            <w:pPr>
              <w:pStyle w:val="a4"/>
              <w:rPr>
                <w:rFonts w:eastAsia="Times New Roman"/>
                <w:szCs w:val="24"/>
              </w:rPr>
            </w:pPr>
          </w:p>
        </w:tc>
        <w:tc>
          <w:tcPr>
            <w:tcW w:w="425" w:type="dxa"/>
          </w:tcPr>
          <w:p w:rsidR="003503B2" w:rsidRPr="00AB7040" w:rsidRDefault="003503B2" w:rsidP="000E5C8B">
            <w:pPr>
              <w:pStyle w:val="a4"/>
              <w:rPr>
                <w:rFonts w:eastAsia="Times New Roman"/>
                <w:szCs w:val="24"/>
              </w:rPr>
            </w:pPr>
          </w:p>
        </w:tc>
        <w:tc>
          <w:tcPr>
            <w:tcW w:w="2410" w:type="dxa"/>
            <w:tcBorders>
              <w:left w:val="nil"/>
              <w:bottom w:val="single" w:sz="4" w:space="0" w:color="auto"/>
            </w:tcBorders>
          </w:tcPr>
          <w:p w:rsidR="003503B2" w:rsidRPr="00AB7040" w:rsidRDefault="003503B2" w:rsidP="000E5C8B">
            <w:pPr>
              <w:pStyle w:val="a4"/>
              <w:rPr>
                <w:rFonts w:eastAsia="Times New Roman"/>
                <w:szCs w:val="24"/>
              </w:rPr>
            </w:pPr>
          </w:p>
        </w:tc>
        <w:tc>
          <w:tcPr>
            <w:tcW w:w="425" w:type="dxa"/>
          </w:tcPr>
          <w:p w:rsidR="003503B2" w:rsidRPr="00AB7040" w:rsidRDefault="003503B2" w:rsidP="000E5C8B">
            <w:pPr>
              <w:pStyle w:val="a4"/>
              <w:rPr>
                <w:rFonts w:eastAsia="Times New Roman"/>
                <w:szCs w:val="24"/>
              </w:rPr>
            </w:pPr>
          </w:p>
        </w:tc>
        <w:tc>
          <w:tcPr>
            <w:tcW w:w="1984" w:type="dxa"/>
            <w:tcBorders>
              <w:bottom w:val="single" w:sz="4" w:space="0" w:color="auto"/>
            </w:tcBorders>
          </w:tcPr>
          <w:p w:rsidR="003503B2" w:rsidRPr="00AB7040" w:rsidRDefault="003503B2" w:rsidP="000E5C8B">
            <w:pPr>
              <w:pStyle w:val="a4"/>
              <w:jc w:val="center"/>
              <w:rPr>
                <w:rFonts w:eastAsia="Times New Roman"/>
                <w:szCs w:val="24"/>
              </w:rPr>
            </w:pPr>
          </w:p>
        </w:tc>
      </w:tr>
      <w:tr w:rsidR="003503B2" w:rsidRPr="00AB7040" w:rsidTr="000E5C8B">
        <w:trPr>
          <w:trHeight w:val="434"/>
        </w:trPr>
        <w:tc>
          <w:tcPr>
            <w:tcW w:w="4503" w:type="dxa"/>
            <w:tcBorders>
              <w:top w:val="single" w:sz="4" w:space="0" w:color="auto"/>
            </w:tcBorders>
          </w:tcPr>
          <w:p w:rsidR="003503B2" w:rsidRPr="00AB7040" w:rsidRDefault="003503B2" w:rsidP="000E5C8B">
            <w:pPr>
              <w:pStyle w:val="a4"/>
              <w:rPr>
                <w:rFonts w:eastAsia="Times New Roman"/>
                <w:szCs w:val="24"/>
              </w:rPr>
            </w:pPr>
            <w:r w:rsidRPr="00AB7040">
              <w:rPr>
                <w:rFonts w:eastAsia="Times New Roman"/>
                <w:szCs w:val="24"/>
              </w:rPr>
              <w:t>М.П.</w:t>
            </w:r>
          </w:p>
        </w:tc>
        <w:tc>
          <w:tcPr>
            <w:tcW w:w="425" w:type="dxa"/>
          </w:tcPr>
          <w:p w:rsidR="003503B2" w:rsidRPr="00AB7040" w:rsidRDefault="003503B2" w:rsidP="000E5C8B">
            <w:pPr>
              <w:pStyle w:val="a4"/>
              <w:jc w:val="center"/>
              <w:rPr>
                <w:rFonts w:eastAsia="Times New Roman"/>
                <w:szCs w:val="24"/>
              </w:rPr>
            </w:pPr>
          </w:p>
        </w:tc>
        <w:tc>
          <w:tcPr>
            <w:tcW w:w="2410" w:type="dxa"/>
            <w:tcBorders>
              <w:top w:val="single" w:sz="4" w:space="0" w:color="auto"/>
            </w:tcBorders>
          </w:tcPr>
          <w:p w:rsidR="003503B2" w:rsidRPr="00AB7040" w:rsidRDefault="003503B2" w:rsidP="000E5C8B">
            <w:pPr>
              <w:pStyle w:val="a4"/>
              <w:jc w:val="center"/>
              <w:rPr>
                <w:rFonts w:eastAsia="Times New Roman"/>
                <w:szCs w:val="24"/>
              </w:rPr>
            </w:pPr>
            <w:r w:rsidRPr="00AB7040">
              <w:rPr>
                <w:rFonts w:eastAsia="Times New Roman"/>
                <w:szCs w:val="24"/>
              </w:rPr>
              <w:t>Дата</w:t>
            </w:r>
          </w:p>
        </w:tc>
        <w:tc>
          <w:tcPr>
            <w:tcW w:w="425" w:type="dxa"/>
          </w:tcPr>
          <w:p w:rsidR="003503B2" w:rsidRPr="00AB7040" w:rsidRDefault="003503B2" w:rsidP="000E5C8B">
            <w:pPr>
              <w:pStyle w:val="a4"/>
              <w:jc w:val="center"/>
              <w:rPr>
                <w:rFonts w:eastAsia="Times New Roman"/>
                <w:szCs w:val="24"/>
              </w:rPr>
            </w:pPr>
          </w:p>
        </w:tc>
        <w:tc>
          <w:tcPr>
            <w:tcW w:w="1984" w:type="dxa"/>
          </w:tcPr>
          <w:p w:rsidR="003503B2" w:rsidRPr="00AB7040" w:rsidRDefault="003503B2" w:rsidP="000E5C8B">
            <w:pPr>
              <w:pStyle w:val="a4"/>
              <w:jc w:val="center"/>
              <w:rPr>
                <w:rFonts w:eastAsia="Times New Roman"/>
                <w:szCs w:val="24"/>
              </w:rPr>
            </w:pPr>
            <w:r w:rsidRPr="00AB7040">
              <w:rPr>
                <w:rFonts w:eastAsia="Times New Roman"/>
                <w:szCs w:val="24"/>
              </w:rPr>
              <w:t>Подпись</w:t>
            </w:r>
          </w:p>
        </w:tc>
      </w:tr>
    </w:tbl>
    <w:p w:rsidR="003503B2" w:rsidRDefault="003503B2" w:rsidP="003503B2">
      <w:pPr>
        <w:spacing w:after="0" w:line="240" w:lineRule="auto"/>
        <w:jc w:val="right"/>
        <w:rPr>
          <w:rFonts w:ascii="Times New Roman" w:hAnsi="Times New Roman"/>
          <w:b/>
          <w:sz w:val="24"/>
          <w:szCs w:val="24"/>
        </w:rPr>
      </w:pPr>
      <w:r w:rsidRPr="00AB7040">
        <w:rPr>
          <w:rFonts w:ascii="Times New Roman" w:hAnsi="Times New Roman"/>
          <w:b/>
          <w:bCs/>
          <w:snapToGrid w:val="0"/>
          <w:sz w:val="24"/>
          <w:szCs w:val="24"/>
        </w:rPr>
        <w:br w:type="page"/>
      </w:r>
      <w:r w:rsidRPr="00AB7040">
        <w:rPr>
          <w:rFonts w:ascii="Times New Roman" w:hAnsi="Times New Roman"/>
          <w:b/>
          <w:sz w:val="24"/>
          <w:szCs w:val="24"/>
        </w:rPr>
        <w:lastRenderedPageBreak/>
        <w:t>Приложение № 2</w:t>
      </w:r>
    </w:p>
    <w:p w:rsidR="004E5257" w:rsidRDefault="004E5257" w:rsidP="004E5257">
      <w:pPr>
        <w:keepNext/>
        <w:keepLines/>
        <w:jc w:val="center"/>
        <w:rPr>
          <w:rFonts w:ascii="Times New Roman" w:hAnsi="Times New Roman"/>
          <w:b/>
          <w:bCs/>
          <w:sz w:val="24"/>
        </w:rPr>
      </w:pPr>
    </w:p>
    <w:p w:rsidR="004E5257" w:rsidRPr="004E5257" w:rsidRDefault="004E5257" w:rsidP="004E5257">
      <w:pPr>
        <w:keepNext/>
        <w:keepLines/>
        <w:jc w:val="center"/>
        <w:rPr>
          <w:rFonts w:ascii="Times New Roman" w:eastAsia="Batang" w:hAnsi="Times New Roman"/>
          <w:b/>
          <w:sz w:val="24"/>
        </w:rPr>
      </w:pPr>
      <w:r w:rsidRPr="004E5257">
        <w:rPr>
          <w:rFonts w:ascii="Times New Roman" w:hAnsi="Times New Roman"/>
          <w:b/>
          <w:bCs/>
          <w:sz w:val="24"/>
        </w:rPr>
        <w:t xml:space="preserve">Техническое задание </w:t>
      </w:r>
      <w:r w:rsidRPr="004E5257">
        <w:rPr>
          <w:rFonts w:ascii="Times New Roman" w:eastAsia="Batang" w:hAnsi="Times New Roman"/>
          <w:b/>
          <w:sz w:val="24"/>
        </w:rPr>
        <w:t xml:space="preserve">на проведение </w:t>
      </w:r>
      <w:r>
        <w:rPr>
          <w:rFonts w:ascii="Times New Roman" w:eastAsia="Batang" w:hAnsi="Times New Roman"/>
          <w:b/>
          <w:sz w:val="24"/>
        </w:rPr>
        <w:t xml:space="preserve">услуг </w:t>
      </w:r>
      <w:r w:rsidRPr="004E5257">
        <w:rPr>
          <w:rFonts w:ascii="Times New Roman" w:eastAsia="Batang" w:hAnsi="Times New Roman"/>
          <w:b/>
          <w:sz w:val="24"/>
        </w:rPr>
        <w:t>по  оценке рыночной стоимости ставки арендной платы объектов недвижимости</w:t>
      </w:r>
    </w:p>
    <w:p w:rsidR="004E5257" w:rsidRPr="00AB7040" w:rsidRDefault="004E5257" w:rsidP="003503B2">
      <w:pPr>
        <w:spacing w:after="0" w:line="240" w:lineRule="auto"/>
        <w:jc w:val="right"/>
        <w:rPr>
          <w:rFonts w:ascii="Times New Roman" w:hAnsi="Times New Roman"/>
          <w:b/>
          <w:sz w:val="24"/>
          <w:szCs w:val="24"/>
        </w:rPr>
      </w:pP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1.</w:t>
      </w:r>
      <w:r w:rsidRPr="00F63736">
        <w:rPr>
          <w:rFonts w:ascii="Times New Roman" w:hAnsi="Times New Roman"/>
          <w:sz w:val="24"/>
          <w:szCs w:val="24"/>
        </w:rPr>
        <w:tab/>
        <w:t>Объект оценки, состав объекта оценки с указанием сведений, достаточных для идентификации каждой из его частей:</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95"/>
        <w:gridCol w:w="1923"/>
        <w:gridCol w:w="1980"/>
        <w:gridCol w:w="2123"/>
      </w:tblGrid>
      <w:tr w:rsidR="003E3D59" w:rsidRPr="00FD245E" w:rsidTr="004E5257">
        <w:trPr>
          <w:trHeight w:val="1006"/>
        </w:trPr>
        <w:tc>
          <w:tcPr>
            <w:tcW w:w="567" w:type="dxa"/>
            <w:shd w:val="clear" w:color="auto" w:fill="auto"/>
          </w:tcPr>
          <w:p w:rsidR="003E3D59" w:rsidRPr="0065378F" w:rsidRDefault="003E3D59" w:rsidP="0065378F">
            <w:pPr>
              <w:pStyle w:val="aa"/>
              <w:rPr>
                <w:rFonts w:ascii="Times New Roman" w:hAnsi="Times New Roman"/>
                <w:sz w:val="24"/>
              </w:rPr>
            </w:pPr>
            <w:r w:rsidRPr="0065378F">
              <w:rPr>
                <w:rFonts w:ascii="Times New Roman" w:hAnsi="Times New Roman"/>
                <w:sz w:val="20"/>
              </w:rPr>
              <w:t>№ п/п</w:t>
            </w:r>
          </w:p>
        </w:tc>
        <w:tc>
          <w:tcPr>
            <w:tcW w:w="3295" w:type="dxa"/>
            <w:shd w:val="clear" w:color="auto" w:fill="auto"/>
          </w:tcPr>
          <w:p w:rsidR="003E3D59" w:rsidRPr="00C769F3" w:rsidRDefault="003E3D59" w:rsidP="0049009F">
            <w:pPr>
              <w:pStyle w:val="af6"/>
              <w:keepNext/>
              <w:keepLines/>
              <w:ind w:left="0" w:right="0" w:firstLine="0"/>
              <w:jc w:val="center"/>
              <w:rPr>
                <w:b/>
                <w:color w:val="auto"/>
                <w:spacing w:val="0"/>
                <w:sz w:val="18"/>
                <w:lang w:eastAsia="en-US"/>
              </w:rPr>
            </w:pPr>
            <w:r w:rsidRPr="00C769F3">
              <w:rPr>
                <w:b/>
                <w:color w:val="auto"/>
                <w:spacing w:val="0"/>
                <w:sz w:val="18"/>
                <w:lang w:eastAsia="en-US"/>
              </w:rPr>
              <w:t>Наименование объекта (объектов)</w:t>
            </w:r>
          </w:p>
        </w:tc>
        <w:tc>
          <w:tcPr>
            <w:tcW w:w="1923" w:type="dxa"/>
            <w:shd w:val="clear" w:color="auto" w:fill="auto"/>
          </w:tcPr>
          <w:p w:rsidR="003E3D59" w:rsidRPr="00C769F3" w:rsidRDefault="003E3D59" w:rsidP="00C769F3">
            <w:pPr>
              <w:pStyle w:val="af6"/>
              <w:keepNext/>
              <w:keepLines/>
              <w:tabs>
                <w:tab w:val="left" w:pos="117"/>
              </w:tabs>
              <w:ind w:left="117" w:right="0" w:firstLine="0"/>
              <w:jc w:val="center"/>
              <w:rPr>
                <w:b/>
                <w:color w:val="auto"/>
                <w:spacing w:val="0"/>
                <w:sz w:val="18"/>
                <w:lang w:eastAsia="en-US"/>
              </w:rPr>
            </w:pPr>
            <w:r w:rsidRPr="00C769F3">
              <w:rPr>
                <w:b/>
                <w:color w:val="auto"/>
                <w:spacing w:val="0"/>
                <w:sz w:val="18"/>
                <w:lang w:eastAsia="en-US"/>
              </w:rPr>
              <w:t>Срок проведения оплаты  услуг оценщика Заказчиком</w:t>
            </w:r>
          </w:p>
        </w:tc>
        <w:tc>
          <w:tcPr>
            <w:tcW w:w="1980" w:type="dxa"/>
            <w:shd w:val="clear" w:color="auto" w:fill="auto"/>
          </w:tcPr>
          <w:p w:rsidR="003E3D59" w:rsidRPr="00C769F3" w:rsidRDefault="003E3D59" w:rsidP="00C769F3">
            <w:pPr>
              <w:pStyle w:val="af6"/>
              <w:keepNext/>
              <w:keepLines/>
              <w:tabs>
                <w:tab w:val="left" w:pos="180"/>
              </w:tabs>
              <w:ind w:left="169" w:right="0" w:hanging="1"/>
              <w:jc w:val="center"/>
              <w:rPr>
                <w:b/>
                <w:color w:val="auto"/>
                <w:spacing w:val="0"/>
                <w:sz w:val="18"/>
                <w:lang w:eastAsia="en-US"/>
              </w:rPr>
            </w:pPr>
            <w:r w:rsidRPr="00C769F3">
              <w:rPr>
                <w:b/>
                <w:color w:val="auto"/>
                <w:spacing w:val="0"/>
                <w:sz w:val="18"/>
                <w:lang w:eastAsia="en-US"/>
              </w:rPr>
              <w:t>Дата осмотра объекта оценки</w:t>
            </w:r>
          </w:p>
        </w:tc>
        <w:tc>
          <w:tcPr>
            <w:tcW w:w="2123" w:type="dxa"/>
            <w:shd w:val="clear" w:color="auto" w:fill="auto"/>
          </w:tcPr>
          <w:p w:rsidR="003E3D59" w:rsidRPr="00C769F3" w:rsidRDefault="003E3D59" w:rsidP="00C769F3">
            <w:pPr>
              <w:pStyle w:val="af6"/>
              <w:keepNext/>
              <w:keepLines/>
              <w:tabs>
                <w:tab w:val="left" w:pos="180"/>
              </w:tabs>
              <w:ind w:left="325" w:right="0" w:firstLine="0"/>
              <w:jc w:val="center"/>
              <w:rPr>
                <w:b/>
                <w:color w:val="auto"/>
                <w:spacing w:val="0"/>
                <w:sz w:val="18"/>
                <w:lang w:eastAsia="en-US"/>
              </w:rPr>
            </w:pPr>
            <w:r w:rsidRPr="00C769F3">
              <w:rPr>
                <w:b/>
                <w:color w:val="auto"/>
                <w:spacing w:val="0"/>
                <w:sz w:val="18"/>
                <w:lang w:eastAsia="en-US"/>
              </w:rPr>
              <w:t>Дата определения стоимости объектов оценки (дата составления отчета)</w:t>
            </w:r>
          </w:p>
        </w:tc>
      </w:tr>
      <w:tr w:rsidR="003E3D59" w:rsidRPr="00FD245E" w:rsidTr="00174823">
        <w:trPr>
          <w:trHeight w:val="1595"/>
        </w:trPr>
        <w:tc>
          <w:tcPr>
            <w:tcW w:w="567" w:type="dxa"/>
            <w:shd w:val="clear" w:color="auto" w:fill="auto"/>
          </w:tcPr>
          <w:p w:rsidR="003E3D59" w:rsidRPr="00F63736" w:rsidRDefault="003E3D59" w:rsidP="003E3D59">
            <w:pPr>
              <w:pStyle w:val="af6"/>
              <w:keepNext/>
              <w:keepLines/>
              <w:tabs>
                <w:tab w:val="left" w:pos="180"/>
              </w:tabs>
              <w:ind w:left="0" w:right="0" w:firstLine="0"/>
              <w:jc w:val="center"/>
              <w:rPr>
                <w:rFonts w:eastAsia="Batang"/>
                <w:b/>
                <w:color w:val="auto"/>
                <w:sz w:val="20"/>
                <w:szCs w:val="20"/>
              </w:rPr>
            </w:pPr>
            <w:r w:rsidRPr="00174823">
              <w:rPr>
                <w:rFonts w:eastAsia="Batang"/>
                <w:b/>
                <w:color w:val="auto"/>
                <w:sz w:val="18"/>
                <w:szCs w:val="20"/>
              </w:rPr>
              <w:t>1</w:t>
            </w:r>
          </w:p>
        </w:tc>
        <w:tc>
          <w:tcPr>
            <w:tcW w:w="3295" w:type="dxa"/>
            <w:shd w:val="clear" w:color="auto" w:fill="auto"/>
          </w:tcPr>
          <w:p w:rsidR="003E3D59" w:rsidRPr="00174823" w:rsidRDefault="003E3D59" w:rsidP="0049009F">
            <w:pPr>
              <w:pStyle w:val="af6"/>
              <w:keepNext/>
              <w:keepLines/>
              <w:ind w:left="0" w:right="0" w:firstLine="0"/>
              <w:jc w:val="left"/>
              <w:rPr>
                <w:color w:val="auto"/>
                <w:spacing w:val="0"/>
                <w:sz w:val="20"/>
                <w:lang w:eastAsia="en-US"/>
              </w:rPr>
            </w:pPr>
            <w:r w:rsidRPr="00174823">
              <w:rPr>
                <w:color w:val="auto"/>
                <w:spacing w:val="0"/>
                <w:sz w:val="20"/>
                <w:lang w:eastAsia="en-US"/>
              </w:rPr>
              <w:t>Часть нежилого помещения № 2  в здании взрослой поликлиники на 1 -ом этаже - площадью 2 м2 .</w:t>
            </w:r>
          </w:p>
          <w:p w:rsidR="003E3D59" w:rsidRPr="00174823" w:rsidRDefault="003E3D59" w:rsidP="0049009F">
            <w:pPr>
              <w:pStyle w:val="af6"/>
              <w:keepNext/>
              <w:keepLines/>
              <w:ind w:left="0" w:right="0" w:firstLine="0"/>
              <w:jc w:val="left"/>
              <w:rPr>
                <w:color w:val="auto"/>
                <w:spacing w:val="0"/>
                <w:sz w:val="20"/>
                <w:lang w:eastAsia="en-US"/>
              </w:rPr>
            </w:pPr>
            <w:r w:rsidRPr="00174823">
              <w:rPr>
                <w:color w:val="auto"/>
                <w:spacing w:val="0"/>
                <w:sz w:val="20"/>
                <w:lang w:eastAsia="en-US"/>
              </w:rPr>
              <w:t>Адрес : 676282, Амурская область, г. Тында</w:t>
            </w:r>
          </w:p>
          <w:p w:rsidR="003E3D59" w:rsidRPr="00174823" w:rsidRDefault="003E3D59" w:rsidP="0049009F">
            <w:pPr>
              <w:pStyle w:val="af6"/>
              <w:keepNext/>
              <w:keepLines/>
              <w:ind w:left="0" w:right="0" w:firstLine="0"/>
              <w:jc w:val="left"/>
              <w:rPr>
                <w:color w:val="auto"/>
                <w:spacing w:val="0"/>
                <w:sz w:val="20"/>
                <w:lang w:eastAsia="en-US"/>
              </w:rPr>
            </w:pPr>
            <w:r w:rsidRPr="00174823">
              <w:rPr>
                <w:color w:val="auto"/>
                <w:spacing w:val="0"/>
                <w:sz w:val="20"/>
                <w:lang w:eastAsia="en-US"/>
              </w:rPr>
              <w:t>ул. Красная Пресня, 59/3.</w:t>
            </w:r>
          </w:p>
        </w:tc>
        <w:tc>
          <w:tcPr>
            <w:tcW w:w="1923" w:type="dxa"/>
            <w:shd w:val="clear" w:color="auto" w:fill="auto"/>
          </w:tcPr>
          <w:p w:rsidR="003E3D59" w:rsidRPr="00174823" w:rsidRDefault="003E3D59" w:rsidP="00174823">
            <w:pPr>
              <w:pStyle w:val="af6"/>
              <w:keepNext/>
              <w:keepLines/>
              <w:tabs>
                <w:tab w:val="left" w:pos="117"/>
              </w:tabs>
              <w:ind w:left="117" w:right="0" w:firstLine="0"/>
              <w:jc w:val="left"/>
              <w:rPr>
                <w:color w:val="auto"/>
                <w:spacing w:val="0"/>
                <w:sz w:val="20"/>
                <w:lang w:eastAsia="en-US"/>
              </w:rPr>
            </w:pPr>
            <w:r w:rsidRPr="00174823">
              <w:rPr>
                <w:color w:val="auto"/>
                <w:spacing w:val="0"/>
                <w:sz w:val="20"/>
                <w:lang w:eastAsia="en-US"/>
              </w:rPr>
              <w:t>В течение</w:t>
            </w:r>
            <w:r w:rsidR="00174823">
              <w:rPr>
                <w:color w:val="auto"/>
                <w:spacing w:val="0"/>
                <w:sz w:val="20"/>
                <w:lang w:eastAsia="en-US"/>
              </w:rPr>
              <w:t xml:space="preserve"> 10</w:t>
            </w:r>
            <w:r w:rsidRPr="00174823">
              <w:rPr>
                <w:color w:val="auto"/>
                <w:spacing w:val="0"/>
                <w:sz w:val="20"/>
                <w:lang w:eastAsia="en-US"/>
              </w:rPr>
              <w:t xml:space="preserve"> </w:t>
            </w:r>
            <w:r w:rsidR="00174823">
              <w:rPr>
                <w:color w:val="auto"/>
                <w:spacing w:val="0"/>
                <w:sz w:val="20"/>
                <w:lang w:eastAsia="en-US"/>
              </w:rPr>
              <w:t xml:space="preserve">(десяти) </w:t>
            </w:r>
            <w:r w:rsidRPr="00174823">
              <w:rPr>
                <w:color w:val="auto"/>
                <w:spacing w:val="0"/>
                <w:sz w:val="20"/>
                <w:lang w:eastAsia="en-US"/>
              </w:rPr>
              <w:t>рабочих дней с момента</w:t>
            </w:r>
            <w:r w:rsidR="00174823">
              <w:rPr>
                <w:color w:val="auto"/>
                <w:spacing w:val="0"/>
                <w:sz w:val="20"/>
                <w:lang w:eastAsia="en-US"/>
              </w:rPr>
              <w:t xml:space="preserve"> подписания акта выполненных обязательств</w:t>
            </w:r>
            <w:r w:rsidRPr="00174823">
              <w:rPr>
                <w:color w:val="auto"/>
                <w:spacing w:val="0"/>
                <w:sz w:val="20"/>
                <w:lang w:eastAsia="en-US"/>
              </w:rPr>
              <w:t xml:space="preserve"> </w:t>
            </w:r>
          </w:p>
        </w:tc>
        <w:tc>
          <w:tcPr>
            <w:tcW w:w="1980" w:type="dxa"/>
            <w:shd w:val="clear" w:color="auto" w:fill="auto"/>
          </w:tcPr>
          <w:p w:rsidR="003E3D59" w:rsidRPr="00174823" w:rsidRDefault="003E3D59" w:rsidP="00174823">
            <w:pPr>
              <w:pStyle w:val="af6"/>
              <w:keepNext/>
              <w:keepLines/>
              <w:tabs>
                <w:tab w:val="left" w:pos="180"/>
              </w:tabs>
              <w:ind w:left="169" w:right="0" w:hanging="1"/>
              <w:jc w:val="center"/>
              <w:rPr>
                <w:color w:val="auto"/>
                <w:spacing w:val="0"/>
                <w:sz w:val="20"/>
                <w:lang w:eastAsia="en-US"/>
              </w:rPr>
            </w:pPr>
            <w:r w:rsidRPr="00174823">
              <w:rPr>
                <w:color w:val="auto"/>
                <w:spacing w:val="0"/>
                <w:sz w:val="20"/>
                <w:lang w:eastAsia="en-US"/>
              </w:rPr>
              <w:t xml:space="preserve">В течение 5 (пяти) рабочих дней с даты </w:t>
            </w:r>
            <w:r w:rsidR="00174823">
              <w:rPr>
                <w:color w:val="auto"/>
                <w:spacing w:val="0"/>
                <w:sz w:val="20"/>
                <w:lang w:eastAsia="en-US"/>
              </w:rPr>
              <w:t>подписания договора</w:t>
            </w:r>
            <w:r w:rsidRPr="00174823">
              <w:rPr>
                <w:color w:val="auto"/>
                <w:spacing w:val="0"/>
                <w:sz w:val="20"/>
                <w:lang w:eastAsia="en-US"/>
              </w:rPr>
              <w:t xml:space="preserve"> </w:t>
            </w:r>
            <w:r w:rsidR="00174823">
              <w:rPr>
                <w:color w:val="auto"/>
                <w:spacing w:val="0"/>
                <w:sz w:val="20"/>
                <w:lang w:eastAsia="en-US"/>
              </w:rPr>
              <w:t>на оказание услуг</w:t>
            </w:r>
          </w:p>
        </w:tc>
        <w:tc>
          <w:tcPr>
            <w:tcW w:w="2123" w:type="dxa"/>
            <w:shd w:val="clear" w:color="auto" w:fill="auto"/>
          </w:tcPr>
          <w:p w:rsidR="003E3D59" w:rsidRPr="00174823" w:rsidRDefault="003E3D59" w:rsidP="003E3D59">
            <w:pPr>
              <w:pStyle w:val="af6"/>
              <w:keepNext/>
              <w:keepLines/>
              <w:tabs>
                <w:tab w:val="left" w:pos="180"/>
              </w:tabs>
              <w:ind w:left="325" w:right="0" w:firstLine="0"/>
              <w:jc w:val="center"/>
              <w:rPr>
                <w:color w:val="auto"/>
                <w:spacing w:val="0"/>
                <w:sz w:val="20"/>
                <w:lang w:eastAsia="en-US"/>
              </w:rPr>
            </w:pPr>
            <w:r w:rsidRPr="00174823">
              <w:rPr>
                <w:color w:val="auto"/>
                <w:spacing w:val="0"/>
                <w:sz w:val="20"/>
                <w:lang w:eastAsia="en-US"/>
              </w:rPr>
              <w:t>В течение 10 (десяти) рабочих дней с даты осмотра объекта оценки</w:t>
            </w:r>
          </w:p>
        </w:tc>
      </w:tr>
    </w:tbl>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ab/>
        <w:t>Всего объектов оценки: 1</w:t>
      </w:r>
      <w:r w:rsidRPr="00F63736">
        <w:rPr>
          <w:rFonts w:ascii="Times New Roman" w:hAnsi="Times New Roman"/>
          <w:sz w:val="24"/>
          <w:szCs w:val="24"/>
        </w:rPr>
        <w:tab/>
      </w:r>
      <w:r w:rsidRPr="00F63736">
        <w:rPr>
          <w:rFonts w:ascii="Times New Roman" w:hAnsi="Times New Roman"/>
          <w:sz w:val="24"/>
          <w:szCs w:val="24"/>
        </w:rPr>
        <w:tab/>
      </w:r>
      <w:r w:rsidRPr="00F63736">
        <w:rPr>
          <w:rFonts w:ascii="Times New Roman" w:hAnsi="Times New Roman"/>
          <w:sz w:val="24"/>
          <w:szCs w:val="24"/>
        </w:rPr>
        <w:tab/>
      </w:r>
      <w:r w:rsidRPr="00F63736">
        <w:rPr>
          <w:rFonts w:ascii="Times New Roman" w:hAnsi="Times New Roman"/>
          <w:sz w:val="24"/>
          <w:szCs w:val="24"/>
        </w:rPr>
        <w:tab/>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2.Характеристики объекта оценки и его оцениваемых частей или ссылки на доступные для оценщика документы, содержащие такие характеристики: Свидетельство о государственной регистрации права; Кадастровый паспорт; Технический паспорт.</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3. Права на объект оценки, учитываемые при определении стоимости объекта оценки: Право оперативного управления (собственником имущества является ОАО «РЖД»).</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4.Ограничения (обременения) прав, в том числе в отношении каждой из частей объекта оценки: Нет.</w:t>
      </w:r>
    </w:p>
    <w:p w:rsidR="00F63736" w:rsidRPr="00174823"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5.</w:t>
      </w:r>
      <w:r w:rsidRPr="00174823">
        <w:rPr>
          <w:rFonts w:ascii="Times New Roman" w:hAnsi="Times New Roman"/>
          <w:sz w:val="24"/>
          <w:szCs w:val="24"/>
        </w:rPr>
        <w:t>Цель оценки: Определение рыночной стоимости ставки арендной платы (за 1 кв. м. в месяц, за 1 кв. м. в год, за всю площадь объекта - 2кв. м. в год).</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6. Предполагаемое использование результатов оценки: Для заключения договора аренды.</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7. Вид стоимости: Рыночная стоимость (без учета НДС).</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8. Дата оценки: согласно п. 1 настоящего задания на проведение оценки.</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9. Дата осмотра: согласно п. 1 настоящего задания на проведение оценки.</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10. Допущения, на которых должна основываться оценка: На усмотрение оценщика согласно действующему законодательству. Оценщик не несет ответственности за правдоподобность информации, предоставленной заказчиком, и не гарантирует ее соответствие действительности</w:t>
      </w:r>
      <w:r w:rsidR="00C769F3">
        <w:rPr>
          <w:rFonts w:ascii="Times New Roman" w:hAnsi="Times New Roman"/>
          <w:sz w:val="24"/>
          <w:szCs w:val="24"/>
        </w:rPr>
        <w:t>.</w:t>
      </w:r>
    </w:p>
    <w:p w:rsidR="00F63736" w:rsidRPr="00F63736"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 xml:space="preserve">11. Иная информация, предусмотренная федеральными стандартами оценки: Оценщику при составлении отчета об оценке, после проведения процедуры согласования приводить свое суждение о возможных границах интервала, в котором, по его мнению, может находиться эта стоимость, не требуется. </w:t>
      </w:r>
      <w:r w:rsidRPr="00F63736">
        <w:rPr>
          <w:rFonts w:ascii="Times New Roman" w:hAnsi="Times New Roman"/>
          <w:sz w:val="24"/>
          <w:szCs w:val="24"/>
        </w:rPr>
        <w:tab/>
      </w:r>
    </w:p>
    <w:p w:rsidR="00C769F3"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F63736">
        <w:rPr>
          <w:rFonts w:ascii="Times New Roman" w:hAnsi="Times New Roman"/>
          <w:sz w:val="24"/>
          <w:szCs w:val="24"/>
        </w:rPr>
        <w:t>12. Требование к качеству услуг: соответствие результатов оказываемых услуг действующему законодательству в области оценочной деятельности в Российской Федерации, соответствие требованиям Технического задания. Оценка производится в соответствии с действующим законодательством РФ, а также Федеральными стандартами оценки  (ФСО №№ 1-3,7 от 20 мая 2015 года), отчет об оценке должен соответствовать требованиям, установленным Федеральным законом от 29 июля 1998 г.  N 135-</w:t>
      </w:r>
      <w:r w:rsidR="00C769F3">
        <w:rPr>
          <w:rFonts w:ascii="Times New Roman" w:hAnsi="Times New Roman"/>
          <w:sz w:val="24"/>
          <w:szCs w:val="24"/>
        </w:rPr>
        <w:t xml:space="preserve"> </w:t>
      </w:r>
      <w:r w:rsidRPr="00F63736">
        <w:rPr>
          <w:rFonts w:ascii="Times New Roman" w:hAnsi="Times New Roman"/>
          <w:sz w:val="24"/>
          <w:szCs w:val="24"/>
        </w:rPr>
        <w:t xml:space="preserve">ФЗ «Об оценочной деятельности в Российской Федерации». </w:t>
      </w:r>
    </w:p>
    <w:p w:rsidR="00F63736" w:rsidRPr="00D76F4B" w:rsidRDefault="00F63736" w:rsidP="00F63736">
      <w:pPr>
        <w:tabs>
          <w:tab w:val="left" w:pos="851"/>
          <w:tab w:val="left" w:pos="1306"/>
        </w:tabs>
        <w:autoSpaceDE w:val="0"/>
        <w:autoSpaceDN w:val="0"/>
        <w:adjustRightInd w:val="0"/>
        <w:spacing w:after="0" w:line="240" w:lineRule="auto"/>
        <w:jc w:val="both"/>
        <w:rPr>
          <w:rFonts w:ascii="Times New Roman" w:hAnsi="Times New Roman"/>
          <w:sz w:val="24"/>
          <w:szCs w:val="24"/>
        </w:rPr>
      </w:pPr>
      <w:r w:rsidRPr="00D76F4B">
        <w:rPr>
          <w:rFonts w:ascii="Times New Roman" w:hAnsi="Times New Roman"/>
          <w:i/>
          <w:sz w:val="24"/>
          <w:szCs w:val="24"/>
        </w:rPr>
        <w:t>Исполнитель своими силами и за свой счет устраняет недостатки, допущенные по своей вине в</w:t>
      </w:r>
      <w:r w:rsidRPr="00D76F4B">
        <w:rPr>
          <w:rFonts w:ascii="Times New Roman" w:hAnsi="Times New Roman"/>
          <w:sz w:val="24"/>
          <w:szCs w:val="24"/>
        </w:rPr>
        <w:t xml:space="preserve"> </w:t>
      </w:r>
      <w:r w:rsidRPr="00D76F4B">
        <w:rPr>
          <w:rFonts w:ascii="Times New Roman" w:hAnsi="Times New Roman"/>
          <w:i/>
          <w:sz w:val="24"/>
          <w:szCs w:val="24"/>
        </w:rPr>
        <w:t>Отчете об оценке в течение срока, согласованного Сторонами дополнительно до получения</w:t>
      </w:r>
      <w:r w:rsidRPr="00D76F4B">
        <w:rPr>
          <w:rFonts w:ascii="Times New Roman" w:hAnsi="Times New Roman"/>
          <w:sz w:val="24"/>
          <w:szCs w:val="24"/>
        </w:rPr>
        <w:t xml:space="preserve"> </w:t>
      </w:r>
      <w:r w:rsidRPr="00D76F4B">
        <w:rPr>
          <w:rFonts w:ascii="Times New Roman" w:hAnsi="Times New Roman"/>
          <w:i/>
          <w:sz w:val="24"/>
          <w:szCs w:val="24"/>
        </w:rPr>
        <w:t>Заказчиком положительного заключения на отчет об оценке</w:t>
      </w:r>
      <w:r w:rsidR="0049009F" w:rsidRPr="00D76F4B">
        <w:rPr>
          <w:rFonts w:ascii="Times New Roman" w:hAnsi="Times New Roman"/>
          <w:i/>
          <w:sz w:val="24"/>
          <w:szCs w:val="24"/>
        </w:rPr>
        <w:t xml:space="preserve"> от саморегулируемой организации оценщиков</w:t>
      </w:r>
      <w:r w:rsidR="0049009F" w:rsidRPr="00D76F4B">
        <w:rPr>
          <w:rFonts w:ascii="Times New Roman" w:hAnsi="Times New Roman"/>
          <w:sz w:val="24"/>
          <w:szCs w:val="24"/>
        </w:rPr>
        <w:t>.</w:t>
      </w:r>
    </w:p>
    <w:p w:rsidR="007476FA" w:rsidRPr="007476FA" w:rsidRDefault="00F63736" w:rsidP="00F63736">
      <w:pPr>
        <w:tabs>
          <w:tab w:val="left" w:pos="851"/>
          <w:tab w:val="left" w:pos="1306"/>
        </w:tabs>
        <w:autoSpaceDE w:val="0"/>
        <w:autoSpaceDN w:val="0"/>
        <w:adjustRightInd w:val="0"/>
        <w:spacing w:after="0" w:line="240" w:lineRule="auto"/>
        <w:jc w:val="both"/>
        <w:rPr>
          <w:rFonts w:ascii="Times New Roman" w:eastAsia="Calibri" w:hAnsi="Times New Roman"/>
          <w:sz w:val="24"/>
          <w:szCs w:val="24"/>
          <w:lang w:eastAsia="ru-RU"/>
        </w:rPr>
      </w:pPr>
      <w:r w:rsidRPr="00F63736">
        <w:rPr>
          <w:rFonts w:ascii="Times New Roman" w:hAnsi="Times New Roman"/>
          <w:sz w:val="24"/>
          <w:szCs w:val="24"/>
        </w:rPr>
        <w:t xml:space="preserve">13.  Требования к содержанию и структуре отчетной документации: оформление, содержание и структура Отчета об оценке должны соответствовать требованиям законодательства об оценочной деятельности. Понятия, термины и определения, применяемые в Отчете об оценке,  должны соответствовать гражданскому законодательству Российской Федерации, законодательству об оценочной деятельности в Российской Федерации. При возникновении противоречий по данному </w:t>
      </w:r>
      <w:r w:rsidRPr="00F63736">
        <w:rPr>
          <w:rFonts w:ascii="Times New Roman" w:hAnsi="Times New Roman"/>
          <w:sz w:val="24"/>
          <w:szCs w:val="24"/>
        </w:rPr>
        <w:lastRenderedPageBreak/>
        <w:t>вопросу, применяются нормы законодательства Российской Федерации. В Отчетах не должны содержаться ссылки на утратившие силу нормативные правовые акты, нормативные правовые акты и иные документы органов власти, на которые ссылается оценщик.</w:t>
      </w:r>
    </w:p>
    <w:p w:rsidR="003503B2" w:rsidRDefault="003503B2" w:rsidP="007476FA">
      <w:pPr>
        <w:pStyle w:val="a8"/>
        <w:tabs>
          <w:tab w:val="clear" w:pos="9355"/>
          <w:tab w:val="left" w:pos="9790"/>
        </w:tabs>
        <w:ind w:right="-152" w:firstLine="536"/>
        <w:jc w:val="both"/>
        <w:rPr>
          <w:sz w:val="24"/>
          <w:szCs w:val="24"/>
        </w:rPr>
      </w:pPr>
    </w:p>
    <w:p w:rsidR="004E5257" w:rsidRDefault="004E5257" w:rsidP="007476FA">
      <w:pPr>
        <w:pStyle w:val="a8"/>
        <w:tabs>
          <w:tab w:val="clear" w:pos="9355"/>
          <w:tab w:val="left" w:pos="9790"/>
        </w:tabs>
        <w:ind w:right="-152" w:firstLine="536"/>
        <w:jc w:val="both"/>
        <w:rPr>
          <w:sz w:val="24"/>
          <w:szCs w:val="24"/>
        </w:rPr>
      </w:pPr>
    </w:p>
    <w:p w:rsidR="004E5257" w:rsidRDefault="004E5257" w:rsidP="007476FA">
      <w:pPr>
        <w:pStyle w:val="a8"/>
        <w:tabs>
          <w:tab w:val="clear" w:pos="9355"/>
          <w:tab w:val="left" w:pos="9790"/>
        </w:tabs>
        <w:ind w:right="-152" w:firstLine="536"/>
        <w:jc w:val="both"/>
        <w:rPr>
          <w:sz w:val="24"/>
          <w:szCs w:val="24"/>
        </w:rPr>
      </w:pPr>
    </w:p>
    <w:p w:rsidR="004E5257" w:rsidRDefault="004E5257" w:rsidP="007476FA">
      <w:pPr>
        <w:pStyle w:val="a8"/>
        <w:tabs>
          <w:tab w:val="clear" w:pos="9355"/>
          <w:tab w:val="left" w:pos="9790"/>
        </w:tabs>
        <w:ind w:right="-152" w:firstLine="536"/>
        <w:jc w:val="both"/>
        <w:rPr>
          <w:sz w:val="24"/>
          <w:szCs w:val="24"/>
        </w:rPr>
      </w:pPr>
    </w:p>
    <w:p w:rsidR="004E5257" w:rsidRPr="00AB7040" w:rsidRDefault="004E5257" w:rsidP="007476FA">
      <w:pPr>
        <w:pStyle w:val="a8"/>
        <w:tabs>
          <w:tab w:val="clear" w:pos="9355"/>
          <w:tab w:val="left" w:pos="9790"/>
        </w:tabs>
        <w:ind w:right="-152" w:firstLine="536"/>
        <w:jc w:val="both"/>
        <w:rPr>
          <w:sz w:val="24"/>
          <w:szCs w:val="24"/>
        </w:rPr>
      </w:pPr>
    </w:p>
    <w:p w:rsidR="003503B2" w:rsidRPr="00AB7040" w:rsidRDefault="002B26D7" w:rsidP="00FC6011">
      <w:pPr>
        <w:jc w:val="center"/>
        <w:rPr>
          <w:sz w:val="24"/>
          <w:szCs w:val="24"/>
        </w:rPr>
      </w:pPr>
      <w:r>
        <w:rPr>
          <w:rFonts w:ascii="Times New Roman" w:hAnsi="Times New Roman"/>
          <w:sz w:val="24"/>
          <w:szCs w:val="24"/>
        </w:rPr>
        <w:t>Г</w:t>
      </w:r>
      <w:r w:rsidR="00004882">
        <w:rPr>
          <w:rFonts w:ascii="Times New Roman" w:hAnsi="Times New Roman"/>
          <w:sz w:val="24"/>
          <w:szCs w:val="24"/>
        </w:rPr>
        <w:t>лавн</w:t>
      </w:r>
      <w:r>
        <w:rPr>
          <w:rFonts w:ascii="Times New Roman" w:hAnsi="Times New Roman"/>
          <w:sz w:val="24"/>
          <w:szCs w:val="24"/>
        </w:rPr>
        <w:t>ый</w:t>
      </w:r>
      <w:r w:rsidR="00004882">
        <w:rPr>
          <w:rFonts w:ascii="Times New Roman" w:hAnsi="Times New Roman"/>
          <w:sz w:val="24"/>
          <w:szCs w:val="24"/>
        </w:rPr>
        <w:t xml:space="preserve"> врач</w:t>
      </w:r>
      <w:r w:rsidR="0049009F">
        <w:rPr>
          <w:rFonts w:ascii="Times New Roman" w:hAnsi="Times New Roman"/>
          <w:sz w:val="24"/>
          <w:szCs w:val="24"/>
        </w:rPr>
        <w:t xml:space="preserve">                                                                                                        </w:t>
      </w:r>
      <w:r>
        <w:rPr>
          <w:rFonts w:ascii="Times New Roman" w:hAnsi="Times New Roman"/>
          <w:sz w:val="24"/>
          <w:szCs w:val="24"/>
        </w:rPr>
        <w:t>Е</w:t>
      </w:r>
      <w:r w:rsidR="007476FA">
        <w:rPr>
          <w:rFonts w:ascii="Times New Roman" w:hAnsi="Times New Roman"/>
          <w:sz w:val="24"/>
          <w:szCs w:val="24"/>
        </w:rPr>
        <w:t>.</w:t>
      </w:r>
      <w:r>
        <w:rPr>
          <w:rFonts w:ascii="Times New Roman" w:hAnsi="Times New Roman"/>
          <w:sz w:val="24"/>
          <w:szCs w:val="24"/>
        </w:rPr>
        <w:t>И</w:t>
      </w:r>
      <w:r w:rsidR="004E16BE">
        <w:rPr>
          <w:rFonts w:ascii="Times New Roman" w:hAnsi="Times New Roman"/>
          <w:sz w:val="24"/>
          <w:szCs w:val="24"/>
        </w:rPr>
        <w:t xml:space="preserve">. </w:t>
      </w:r>
      <w:r>
        <w:rPr>
          <w:rFonts w:ascii="Times New Roman" w:hAnsi="Times New Roman"/>
          <w:sz w:val="24"/>
          <w:szCs w:val="24"/>
        </w:rPr>
        <w:t>Калинов</w:t>
      </w:r>
    </w:p>
    <w:p w:rsidR="004E16BE" w:rsidRDefault="004E16BE" w:rsidP="003503B2">
      <w:pPr>
        <w:spacing w:after="0" w:line="240" w:lineRule="auto"/>
        <w:jc w:val="right"/>
        <w:rPr>
          <w:rFonts w:ascii="Times New Roman" w:hAnsi="Times New Roman"/>
          <w:b/>
          <w:sz w:val="24"/>
          <w:szCs w:val="24"/>
        </w:rPr>
      </w:pPr>
    </w:p>
    <w:p w:rsidR="00FC6011" w:rsidRDefault="00FC6011"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4E5257" w:rsidRDefault="004E5257" w:rsidP="003503B2">
      <w:pPr>
        <w:spacing w:after="0" w:line="240" w:lineRule="auto"/>
        <w:jc w:val="right"/>
        <w:rPr>
          <w:rFonts w:ascii="Times New Roman" w:hAnsi="Times New Roman"/>
          <w:b/>
          <w:sz w:val="24"/>
          <w:szCs w:val="24"/>
        </w:rPr>
      </w:pPr>
    </w:p>
    <w:p w:rsidR="003503B2" w:rsidRPr="00AB7040" w:rsidRDefault="003503B2" w:rsidP="003503B2">
      <w:pPr>
        <w:spacing w:after="0" w:line="240" w:lineRule="auto"/>
        <w:jc w:val="right"/>
        <w:rPr>
          <w:rFonts w:ascii="Times New Roman" w:hAnsi="Times New Roman"/>
          <w:b/>
          <w:sz w:val="24"/>
          <w:szCs w:val="24"/>
        </w:rPr>
      </w:pPr>
      <w:r w:rsidRPr="00AB7040">
        <w:rPr>
          <w:rFonts w:ascii="Times New Roman" w:hAnsi="Times New Roman"/>
          <w:b/>
          <w:sz w:val="24"/>
          <w:szCs w:val="24"/>
        </w:rPr>
        <w:lastRenderedPageBreak/>
        <w:t>Приложение № 3</w:t>
      </w:r>
    </w:p>
    <w:p w:rsidR="003503B2" w:rsidRPr="00AB7040" w:rsidRDefault="003503B2" w:rsidP="003503B2">
      <w:pPr>
        <w:spacing w:after="0" w:line="240" w:lineRule="auto"/>
        <w:jc w:val="right"/>
        <w:rPr>
          <w:rFonts w:ascii="Times New Roman" w:hAnsi="Times New Roman"/>
          <w:b/>
          <w:sz w:val="24"/>
          <w:szCs w:val="24"/>
        </w:rPr>
      </w:pPr>
    </w:p>
    <w:p w:rsidR="003503B2" w:rsidRPr="00AB7040" w:rsidRDefault="003503B2" w:rsidP="003503B2">
      <w:pPr>
        <w:spacing w:after="0" w:line="240" w:lineRule="auto"/>
        <w:ind w:firstLine="708"/>
        <w:jc w:val="center"/>
        <w:rPr>
          <w:rFonts w:ascii="Times New Roman" w:hAnsi="Times New Roman"/>
          <w:b/>
          <w:sz w:val="24"/>
          <w:szCs w:val="24"/>
        </w:rPr>
      </w:pPr>
      <w:r w:rsidRPr="00AB7040">
        <w:rPr>
          <w:rFonts w:ascii="Times New Roman" w:hAnsi="Times New Roman"/>
          <w:b/>
          <w:sz w:val="24"/>
          <w:szCs w:val="24"/>
        </w:rPr>
        <w:t xml:space="preserve">Перечень документов, предоставляемых контрагентом при заключении Договора </w:t>
      </w:r>
      <w:r w:rsidR="004E5257" w:rsidRPr="002B0D84">
        <w:rPr>
          <w:rFonts w:ascii="Times New Roman" w:hAnsi="Times New Roman"/>
          <w:b/>
          <w:sz w:val="24"/>
          <w:szCs w:val="24"/>
        </w:rPr>
        <w:t xml:space="preserve">на оказание услуг по  оценке рыночной стоимости ставки арендной платы объектов недвижимости </w:t>
      </w:r>
      <w:r w:rsidRPr="00AB7040">
        <w:rPr>
          <w:rFonts w:ascii="Times New Roman" w:hAnsi="Times New Roman"/>
          <w:b/>
          <w:sz w:val="24"/>
          <w:szCs w:val="24"/>
        </w:rPr>
        <w:t>с НУЗ «</w:t>
      </w:r>
      <w:r w:rsidR="007476FA">
        <w:rPr>
          <w:rFonts w:ascii="Times New Roman" w:hAnsi="Times New Roman"/>
          <w:b/>
          <w:sz w:val="24"/>
          <w:szCs w:val="24"/>
        </w:rPr>
        <w:t>Отделенческая</w:t>
      </w:r>
      <w:r w:rsidRPr="00AB7040">
        <w:rPr>
          <w:rFonts w:ascii="Times New Roman" w:hAnsi="Times New Roman"/>
          <w:b/>
          <w:sz w:val="24"/>
          <w:szCs w:val="24"/>
        </w:rPr>
        <w:t xml:space="preserve"> больница на ст. </w:t>
      </w:r>
      <w:r w:rsidR="007476FA">
        <w:rPr>
          <w:rFonts w:ascii="Times New Roman" w:hAnsi="Times New Roman"/>
          <w:b/>
          <w:sz w:val="24"/>
          <w:szCs w:val="24"/>
        </w:rPr>
        <w:t>Тында</w:t>
      </w:r>
      <w:r w:rsidRPr="00AB7040">
        <w:rPr>
          <w:rFonts w:ascii="Times New Roman" w:hAnsi="Times New Roman"/>
          <w:b/>
          <w:sz w:val="24"/>
          <w:szCs w:val="24"/>
        </w:rPr>
        <w:t xml:space="preserve"> ОАО «РЖД». (оригиналы или заверенные организацией копии):</w:t>
      </w:r>
    </w:p>
    <w:p w:rsidR="003503B2" w:rsidRPr="00AB7040" w:rsidRDefault="003503B2" w:rsidP="003503B2">
      <w:pPr>
        <w:spacing w:after="0" w:line="240" w:lineRule="auto"/>
        <w:jc w:val="both"/>
        <w:rPr>
          <w:rFonts w:ascii="Times New Roman" w:eastAsia="Calibri" w:hAnsi="Times New Roman"/>
          <w:sz w:val="24"/>
          <w:szCs w:val="24"/>
        </w:rPr>
      </w:pP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eastAsia="Calibri" w:hAnsi="Times New Roman"/>
          <w:sz w:val="24"/>
          <w:szCs w:val="24"/>
        </w:rPr>
        <w:t>1.</w:t>
      </w:r>
      <w:r w:rsidRPr="00AB7040">
        <w:rPr>
          <w:rFonts w:ascii="Times New Roman" w:hAnsi="Times New Roman"/>
          <w:sz w:val="24"/>
          <w:szCs w:val="24"/>
        </w:rPr>
        <w:t>Опись представленных документов, заверенная подписью и печатью.</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 xml:space="preserve">2.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w:t>
      </w:r>
      <w:r w:rsidR="00D23638">
        <w:rPr>
          <w:rFonts w:ascii="Times New Roman" w:hAnsi="Times New Roman"/>
          <w:sz w:val="24"/>
          <w:szCs w:val="24"/>
        </w:rPr>
        <w:t xml:space="preserve">(копия справки о штате оценщиков, документы на каждого штатного оценщика (копия выписки из реестра саморегулируемой организации оценщиков,  копия диплома (свидетельства) о профподготовке, </w:t>
      </w:r>
      <w:r w:rsidRPr="00AB7040">
        <w:rPr>
          <w:rFonts w:ascii="Times New Roman" w:hAnsi="Times New Roman"/>
          <w:sz w:val="24"/>
          <w:szCs w:val="24"/>
        </w:rPr>
        <w:t>копи</w:t>
      </w:r>
      <w:r w:rsidR="00D23638">
        <w:rPr>
          <w:rFonts w:ascii="Times New Roman" w:hAnsi="Times New Roman"/>
          <w:sz w:val="24"/>
          <w:szCs w:val="24"/>
        </w:rPr>
        <w:t>я</w:t>
      </w:r>
      <w:r w:rsidRPr="00AB7040">
        <w:rPr>
          <w:rFonts w:ascii="Times New Roman" w:hAnsi="Times New Roman"/>
          <w:sz w:val="24"/>
          <w:szCs w:val="24"/>
        </w:rPr>
        <w:t xml:space="preserve"> </w:t>
      </w:r>
      <w:r w:rsidR="00D23638">
        <w:rPr>
          <w:rFonts w:ascii="Times New Roman" w:hAnsi="Times New Roman"/>
          <w:sz w:val="24"/>
          <w:szCs w:val="24"/>
        </w:rPr>
        <w:t xml:space="preserve">договора (полиса) обязательного страхования ответственности, копия документа, удостоверяющего личность (паспорта), копия свидетельства о членстве саморегулируемой организации оценщиков) </w:t>
      </w:r>
      <w:r w:rsidRPr="00AB7040">
        <w:rPr>
          <w:rFonts w:ascii="Times New Roman" w:hAnsi="Times New Roman"/>
          <w:sz w:val="24"/>
          <w:szCs w:val="24"/>
        </w:rPr>
        <w:t>или иные разрешения предусмотренные законодательством РФ.</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3. Копия Свидетельства о внесении записи в ЕГРЮЛ о регистрации (либо лист записи о создании юридического лица зарегистрированного после 01.01.2017г.).</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4. Копия Свидетельства о постановке на учет в налоговом органе юридического лица.</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5. Копия документа о назначении руководителя (протокол (решение) о назначении руководителя).</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6. Копия Устава.</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7. Копия протокола о создании общества.</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8. Копия Положения о филиале (при наличии).</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9. Копия доверенности (если Договор будет подписываться не руководителем).</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 xml:space="preserve">10. Оригинал выписки из Единого государственного реестра юридических (физических) лиц/ нотариально заверенная копия выписки из ЕГРЮЛ/ выписка с электронно-цифровой подписью в электронной форме на диске </w:t>
      </w:r>
      <w:r w:rsidRPr="00AB7040">
        <w:rPr>
          <w:rFonts w:ascii="Times New Roman" w:hAnsi="Times New Roman"/>
          <w:sz w:val="24"/>
          <w:szCs w:val="24"/>
          <w:lang w:val="en-US"/>
        </w:rPr>
        <w:t>CD</w:t>
      </w:r>
      <w:r w:rsidRPr="00AB7040">
        <w:rPr>
          <w:rFonts w:ascii="Times New Roman" w:hAnsi="Times New Roman"/>
          <w:sz w:val="24"/>
          <w:szCs w:val="24"/>
        </w:rPr>
        <w:t>-</w:t>
      </w:r>
      <w:r w:rsidRPr="00AB7040">
        <w:rPr>
          <w:rFonts w:ascii="Times New Roman" w:hAnsi="Times New Roman"/>
          <w:sz w:val="24"/>
          <w:szCs w:val="24"/>
          <w:lang w:val="en-US"/>
        </w:rPr>
        <w:t>R</w:t>
      </w:r>
      <w:r w:rsidRPr="00AB7040">
        <w:rPr>
          <w:rFonts w:ascii="Times New Roman" w:hAnsi="Times New Roman"/>
          <w:sz w:val="24"/>
          <w:szCs w:val="24"/>
        </w:rPr>
        <w:t xml:space="preserve"> или ином неперезаписываемом носителе и приобщения ее к пакету документов) выданная не ранее, чем за 30 дней до дня размещения извещения о проведении запроса котировок.  </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11. Банковская карточка с образцами подписи руководителя и оттиском печати организации  (заверенная сотрудником банка).</w:t>
      </w:r>
    </w:p>
    <w:p w:rsidR="003503B2" w:rsidRPr="00AB7040" w:rsidRDefault="003503B2" w:rsidP="003503B2">
      <w:pPr>
        <w:spacing w:after="0" w:line="240" w:lineRule="auto"/>
        <w:jc w:val="both"/>
        <w:rPr>
          <w:rFonts w:ascii="Times New Roman" w:eastAsia="Calibri" w:hAnsi="Times New Roman"/>
          <w:sz w:val="24"/>
          <w:szCs w:val="24"/>
        </w:rPr>
      </w:pPr>
      <w:r w:rsidRPr="00AB7040">
        <w:rPr>
          <w:rFonts w:ascii="Times New Roman" w:eastAsia="Calibri" w:hAnsi="Times New Roman"/>
          <w:sz w:val="24"/>
          <w:szCs w:val="24"/>
        </w:rPr>
        <w:t>12.Бухгалтерский баланс (на последнюю отчетную дату).</w:t>
      </w:r>
    </w:p>
    <w:p w:rsidR="003503B2" w:rsidRPr="00AB7040" w:rsidRDefault="003503B2" w:rsidP="003503B2">
      <w:pPr>
        <w:spacing w:after="0" w:line="240" w:lineRule="auto"/>
        <w:jc w:val="both"/>
        <w:rPr>
          <w:rFonts w:eastAsia="Calibri"/>
          <w:sz w:val="24"/>
          <w:szCs w:val="24"/>
        </w:rPr>
      </w:pPr>
      <w:r w:rsidRPr="00AB7040">
        <w:rPr>
          <w:rFonts w:ascii="Times New Roman" w:hAnsi="Times New Roman"/>
          <w:sz w:val="24"/>
          <w:szCs w:val="24"/>
        </w:rPr>
        <w:t xml:space="preserve">13. Информационная справка, содержащая сведения о владельцах (контрагентах), включая конечных бенефициаров (Приложение № 1 к перечню документов, предоставляемых в составе Котировочной заявки).  </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 xml:space="preserve">14. </w:t>
      </w:r>
      <w:r w:rsidRPr="00AB7040">
        <w:rPr>
          <w:rFonts w:ascii="Times New Roman" w:eastAsia="Calibri" w:hAnsi="Times New Roman"/>
          <w:sz w:val="24"/>
          <w:szCs w:val="24"/>
        </w:rPr>
        <w:t xml:space="preserve">Декларация соответствия </w:t>
      </w:r>
      <w:r w:rsidRPr="00AB7040">
        <w:rPr>
          <w:rFonts w:ascii="Times New Roman" w:hAnsi="Times New Roman"/>
          <w:sz w:val="24"/>
          <w:szCs w:val="24"/>
        </w:rPr>
        <w:t xml:space="preserve">(Приложение № 2 к перечню документов, предоставляемых в составе Котировочной заявки).  </w:t>
      </w:r>
    </w:p>
    <w:p w:rsidR="003503B2" w:rsidRPr="00AB7040" w:rsidRDefault="003503B2" w:rsidP="003503B2">
      <w:pPr>
        <w:spacing w:after="0" w:line="240" w:lineRule="auto"/>
        <w:jc w:val="both"/>
        <w:rPr>
          <w:rFonts w:ascii="Times New Roman" w:hAnsi="Times New Roman"/>
          <w:sz w:val="24"/>
          <w:szCs w:val="24"/>
        </w:rPr>
      </w:pPr>
      <w:r w:rsidRPr="00AB7040">
        <w:rPr>
          <w:rFonts w:ascii="Times New Roman" w:hAnsi="Times New Roman"/>
          <w:sz w:val="24"/>
          <w:szCs w:val="24"/>
        </w:rPr>
        <w:t>15.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503B2" w:rsidRPr="00AB7040" w:rsidRDefault="003503B2" w:rsidP="003503B2">
      <w:pPr>
        <w:spacing w:after="0" w:line="240" w:lineRule="auto"/>
        <w:jc w:val="both"/>
        <w:rPr>
          <w:rFonts w:ascii="Times New Roman" w:hAnsi="Times New Roman"/>
          <w:sz w:val="24"/>
          <w:szCs w:val="24"/>
        </w:rPr>
      </w:pPr>
    </w:p>
    <w:p w:rsidR="003503B2" w:rsidRPr="00AB7040" w:rsidRDefault="003503B2" w:rsidP="003503B2">
      <w:pPr>
        <w:spacing w:after="0" w:line="240" w:lineRule="auto"/>
        <w:jc w:val="right"/>
        <w:rPr>
          <w:rFonts w:ascii="Times New Roman" w:hAnsi="Times New Roman"/>
          <w:sz w:val="24"/>
          <w:szCs w:val="24"/>
        </w:rPr>
      </w:pPr>
    </w:p>
    <w:p w:rsidR="003503B2" w:rsidRPr="00AB7040" w:rsidRDefault="003503B2" w:rsidP="003503B2">
      <w:pPr>
        <w:spacing w:after="0" w:line="240" w:lineRule="auto"/>
        <w:jc w:val="right"/>
        <w:rPr>
          <w:rFonts w:ascii="Times New Roman" w:hAnsi="Times New Roman"/>
          <w:sz w:val="24"/>
          <w:szCs w:val="24"/>
        </w:rPr>
        <w:sectPr w:rsidR="003503B2" w:rsidRPr="00AB7040" w:rsidSect="0014338F">
          <w:pgSz w:w="11906" w:h="16838"/>
          <w:pgMar w:top="567" w:right="567" w:bottom="731" w:left="1134" w:header="709" w:footer="709" w:gutter="0"/>
          <w:cols w:space="708"/>
          <w:docGrid w:linePitch="360"/>
        </w:sectPr>
      </w:pPr>
    </w:p>
    <w:p w:rsidR="003503B2" w:rsidRPr="00AB7040" w:rsidRDefault="003503B2" w:rsidP="003503B2">
      <w:pPr>
        <w:spacing w:after="0" w:line="240" w:lineRule="auto"/>
        <w:jc w:val="right"/>
        <w:rPr>
          <w:rFonts w:ascii="Times New Roman" w:hAnsi="Times New Roman"/>
          <w:sz w:val="24"/>
          <w:szCs w:val="24"/>
        </w:rPr>
      </w:pPr>
    </w:p>
    <w:tbl>
      <w:tblPr>
        <w:tblW w:w="16302" w:type="dxa"/>
        <w:tblInd w:w="-567" w:type="dxa"/>
        <w:tblLayout w:type="fixed"/>
        <w:tblLook w:val="04A0" w:firstRow="1" w:lastRow="0" w:firstColumn="1" w:lastColumn="0" w:noHBand="0" w:noVBand="1"/>
      </w:tblPr>
      <w:tblGrid>
        <w:gridCol w:w="566"/>
        <w:gridCol w:w="567"/>
        <w:gridCol w:w="709"/>
        <w:gridCol w:w="850"/>
        <w:gridCol w:w="709"/>
        <w:gridCol w:w="567"/>
        <w:gridCol w:w="850"/>
        <w:gridCol w:w="851"/>
        <w:gridCol w:w="851"/>
        <w:gridCol w:w="568"/>
        <w:gridCol w:w="991"/>
        <w:gridCol w:w="567"/>
        <w:gridCol w:w="851"/>
        <w:gridCol w:w="851"/>
        <w:gridCol w:w="284"/>
        <w:gridCol w:w="567"/>
        <w:gridCol w:w="709"/>
        <w:gridCol w:w="425"/>
        <w:gridCol w:w="1134"/>
        <w:gridCol w:w="1134"/>
        <w:gridCol w:w="709"/>
        <w:gridCol w:w="992"/>
      </w:tblGrid>
      <w:tr w:rsidR="003503B2" w:rsidRPr="00AB7040" w:rsidTr="000E5C8B">
        <w:trPr>
          <w:trHeight w:val="375"/>
        </w:trPr>
        <w:tc>
          <w:tcPr>
            <w:tcW w:w="16302"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1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0E5C8B">
        <w:trPr>
          <w:trHeight w:val="345"/>
        </w:trPr>
        <w:tc>
          <w:tcPr>
            <w:tcW w:w="16302"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AB7040">
        <w:trPr>
          <w:trHeight w:val="81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4"/>
                <w:szCs w:val="24"/>
              </w:rPr>
            </w:pPr>
            <w:r w:rsidRPr="00AB7040">
              <w:rPr>
                <w:rFonts w:ascii="Times New Roman" w:hAnsi="Times New Roman"/>
                <w:sz w:val="24"/>
                <w:szCs w:val="24"/>
              </w:rPr>
              <w:t>№ п/п</w:t>
            </w:r>
          </w:p>
        </w:tc>
        <w:tc>
          <w:tcPr>
            <w:tcW w:w="5954"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 * </w:t>
            </w:r>
            <w:r w:rsidRPr="00AB7040">
              <w:rPr>
                <w:rFonts w:ascii="Times New Roman" w:hAnsi="Times New Roman"/>
                <w:sz w:val="20"/>
                <w:szCs w:val="20"/>
              </w:rPr>
              <w:br/>
              <w:t>№ п/п</w:t>
            </w:r>
          </w:p>
        </w:tc>
        <w:tc>
          <w:tcPr>
            <w:tcW w:w="5670"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AB7040">
        <w:trPr>
          <w:cantSplit/>
          <w:trHeight w:val="1830"/>
        </w:trPr>
        <w:tc>
          <w:tcPr>
            <w:tcW w:w="566"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ОКПО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AB7040" w:rsidRDefault="003503B2" w:rsidP="003503B2">
            <w:pPr>
              <w:spacing w:after="0" w:line="240" w:lineRule="auto"/>
              <w:ind w:left="113" w:right="113"/>
              <w:jc w:val="center"/>
              <w:rPr>
                <w:rFonts w:ascii="Times New Roman" w:hAnsi="Times New Roman"/>
                <w:sz w:val="20"/>
                <w:szCs w:val="20"/>
              </w:rPr>
            </w:pPr>
            <w:r w:rsidRPr="00AB7040">
              <w:rPr>
                <w:rFonts w:ascii="Times New Roman" w:hAnsi="Times New Roman"/>
                <w:sz w:val="20"/>
                <w:szCs w:val="20"/>
              </w:rPr>
              <w:t>Наименование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Код ОКВЭД</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AB7040" w:rsidRDefault="003503B2" w:rsidP="003503B2">
            <w:pPr>
              <w:spacing w:after="0" w:line="240" w:lineRule="auto"/>
              <w:ind w:left="113" w:right="113"/>
              <w:jc w:val="center"/>
              <w:rPr>
                <w:rFonts w:ascii="Times New Roman" w:hAnsi="Times New Roman"/>
                <w:sz w:val="20"/>
                <w:szCs w:val="20"/>
              </w:rPr>
            </w:pPr>
            <w:r w:rsidRPr="00AB7040">
              <w:rPr>
                <w:rFonts w:ascii="Times New Roman" w:hAnsi="Times New Roman"/>
                <w:sz w:val="20"/>
                <w:szCs w:val="20"/>
              </w:rPr>
              <w:t>Фамилия, Имя, Отчество руководителя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AB7040" w:rsidRDefault="003503B2" w:rsidP="003503B2">
            <w:pPr>
              <w:spacing w:after="0" w:line="240" w:lineRule="auto"/>
              <w:ind w:left="113" w:right="113"/>
              <w:jc w:val="center"/>
              <w:rPr>
                <w:rFonts w:ascii="Times New Roman" w:hAnsi="Times New Roman"/>
                <w:sz w:val="20"/>
                <w:szCs w:val="20"/>
              </w:rPr>
            </w:pPr>
            <w:r w:rsidRPr="00AB7040">
              <w:rPr>
                <w:rFonts w:ascii="Times New Roman" w:hAnsi="Times New Roman"/>
                <w:sz w:val="20"/>
                <w:szCs w:val="20"/>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AB7040" w:rsidRDefault="003503B2" w:rsidP="003503B2">
            <w:pPr>
              <w:spacing w:after="0" w:line="240" w:lineRule="auto"/>
              <w:ind w:left="113" w:right="113"/>
              <w:jc w:val="center"/>
              <w:rPr>
                <w:rFonts w:ascii="Times New Roman" w:hAnsi="Times New Roman"/>
                <w:sz w:val="20"/>
                <w:szCs w:val="20"/>
              </w:rPr>
            </w:pPr>
            <w:r w:rsidRPr="00AB7040">
              <w:rPr>
                <w:rFonts w:ascii="Times New Roman" w:hAnsi="Times New Roman"/>
                <w:sz w:val="20"/>
                <w:szCs w:val="20"/>
              </w:rPr>
              <w:t>иные существенные условия</w:t>
            </w:r>
          </w:p>
        </w:tc>
        <w:tc>
          <w:tcPr>
            <w:tcW w:w="284"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ОГРН</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503B2" w:rsidRPr="00AB7040" w:rsidRDefault="003503B2" w:rsidP="003503B2">
            <w:pPr>
              <w:spacing w:after="0" w:line="240" w:lineRule="auto"/>
              <w:ind w:left="113" w:right="113"/>
              <w:jc w:val="center"/>
              <w:rPr>
                <w:rFonts w:ascii="Times New Roman" w:hAnsi="Times New Roman"/>
                <w:sz w:val="20"/>
                <w:szCs w:val="20"/>
              </w:rPr>
            </w:pPr>
            <w:r w:rsidRPr="00AB7040">
              <w:rPr>
                <w:rFonts w:ascii="Times New Roman" w:hAnsi="Times New Roman"/>
                <w:sz w:val="20"/>
                <w:szCs w:val="20"/>
              </w:rPr>
              <w:t>Наименование/ФИО</w:t>
            </w:r>
          </w:p>
        </w:tc>
        <w:tc>
          <w:tcPr>
            <w:tcW w:w="1134"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Адрес регистрации</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3503B2" w:rsidRPr="00AB7040" w:rsidRDefault="003503B2" w:rsidP="003503B2">
            <w:pPr>
              <w:spacing w:after="0" w:line="240" w:lineRule="auto"/>
              <w:ind w:left="113" w:right="113"/>
              <w:jc w:val="center"/>
              <w:rPr>
                <w:rFonts w:ascii="Times New Roman" w:hAnsi="Times New Roman"/>
                <w:sz w:val="20"/>
                <w:szCs w:val="20"/>
              </w:rPr>
            </w:pPr>
            <w:r w:rsidRPr="00AB7040">
              <w:rPr>
                <w:rFonts w:ascii="Times New Roman" w:hAnsi="Times New Roman"/>
                <w:sz w:val="20"/>
                <w:szCs w:val="20"/>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AB7040" w:rsidRDefault="003503B2" w:rsidP="003503B2">
            <w:pPr>
              <w:spacing w:after="0" w:line="240" w:lineRule="auto"/>
              <w:ind w:left="113" w:right="113"/>
              <w:jc w:val="center"/>
              <w:rPr>
                <w:rFonts w:ascii="Times New Roman" w:hAnsi="Times New Roman"/>
                <w:sz w:val="20"/>
                <w:szCs w:val="20"/>
              </w:rPr>
            </w:pPr>
            <w:r w:rsidRPr="00AB7040">
              <w:rPr>
                <w:rFonts w:ascii="Times New Roman" w:hAnsi="Times New Roman"/>
                <w:sz w:val="20"/>
                <w:szCs w:val="20"/>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AB7040" w:rsidRDefault="003503B2" w:rsidP="003503B2">
            <w:pPr>
              <w:spacing w:after="0" w:line="240" w:lineRule="auto"/>
              <w:ind w:left="113" w:right="113"/>
              <w:jc w:val="center"/>
              <w:rPr>
                <w:rFonts w:ascii="Times New Roman" w:hAnsi="Times New Roman"/>
                <w:sz w:val="24"/>
                <w:szCs w:val="24"/>
              </w:rPr>
            </w:pPr>
            <w:r w:rsidRPr="00AB7040">
              <w:rPr>
                <w:rFonts w:ascii="Times New Roman" w:hAnsi="Times New Roman"/>
                <w:sz w:val="24"/>
                <w:szCs w:val="24"/>
              </w:rPr>
              <w:t>Информация о подтверждающих документах (наименование, реквизиты и т.д.)</w:t>
            </w:r>
          </w:p>
        </w:tc>
      </w:tr>
      <w:tr w:rsidR="003503B2" w:rsidRPr="00AB7040" w:rsidTr="00AB7040">
        <w:trPr>
          <w:trHeight w:val="93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99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284"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tabs>
                <w:tab w:val="left" w:pos="2160"/>
              </w:tabs>
              <w:spacing w:after="0" w:line="240" w:lineRule="auto"/>
              <w:rPr>
                <w:rFonts w:ascii="Times New Roman" w:hAnsi="Times New Roman"/>
                <w:sz w:val="20"/>
                <w:szCs w:val="20"/>
              </w:rPr>
            </w:pPr>
            <w:r w:rsidRPr="00AB704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sz w:val="24"/>
                <w:szCs w:val="24"/>
              </w:rPr>
              <w:t> </w:t>
            </w:r>
          </w:p>
        </w:tc>
      </w:tr>
      <w:tr w:rsidR="003503B2" w:rsidRPr="00AB7040" w:rsidTr="00AB7040">
        <w:trPr>
          <w:trHeight w:val="9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4"/>
                <w:szCs w:val="24"/>
              </w:rPr>
            </w:pPr>
            <w:r w:rsidRPr="00AB7040">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99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284"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sz w:val="24"/>
                <w:szCs w:val="24"/>
              </w:rPr>
              <w:t> </w:t>
            </w:r>
          </w:p>
        </w:tc>
      </w:tr>
      <w:tr w:rsidR="003503B2" w:rsidRPr="00AB7040" w:rsidTr="00AB7040">
        <w:trPr>
          <w:trHeight w:val="100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4"/>
                <w:szCs w:val="24"/>
              </w:rPr>
            </w:pPr>
            <w:r w:rsidRPr="00AB7040">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0"/>
                <w:szCs w:val="20"/>
              </w:rPr>
            </w:pPr>
            <w:r w:rsidRPr="00AB7040">
              <w:rPr>
                <w:rFonts w:ascii="Times New Roman" w:hAnsi="Times New Roman"/>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0"/>
                <w:szCs w:val="20"/>
              </w:rPr>
            </w:pPr>
            <w:r w:rsidRPr="00AB7040">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sz w:val="24"/>
                <w:szCs w:val="24"/>
              </w:rPr>
              <w:t> </w:t>
            </w:r>
          </w:p>
        </w:tc>
      </w:tr>
      <w:tr w:rsidR="003503B2" w:rsidRPr="00AB7040" w:rsidTr="000E5C8B">
        <w:trPr>
          <w:gridAfter w:val="21"/>
          <w:wAfter w:w="15736" w:type="dxa"/>
          <w:trHeight w:val="87"/>
        </w:trPr>
        <w:tc>
          <w:tcPr>
            <w:tcW w:w="566" w:type="dxa"/>
            <w:tcBorders>
              <w:top w:val="single" w:sz="4" w:space="0" w:color="auto"/>
              <w:left w:val="nil"/>
              <w:bottom w:val="nil"/>
              <w:right w:val="nil"/>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Pr="00AB7040">
        <w:rPr>
          <w:rFonts w:ascii="Times New Roman" w:hAnsi="Times New Roman"/>
          <w:sz w:val="24"/>
          <w:szCs w:val="24"/>
        </w:rPr>
        <w:softHyphen/>
      </w:r>
      <w:r w:rsidRPr="00AB7040">
        <w:rPr>
          <w:rFonts w:ascii="Times New Roman" w:hAnsi="Times New Roman"/>
          <w:sz w:val="24"/>
          <w:szCs w:val="24"/>
        </w:rPr>
        <w:softHyphen/>
      </w:r>
      <w:r w:rsidRPr="00AB7040">
        <w:rPr>
          <w:rFonts w:ascii="Times New Roman" w:hAnsi="Times New Roman"/>
          <w:sz w:val="24"/>
          <w:szCs w:val="24"/>
        </w:rPr>
        <w:softHyphen/>
      </w:r>
      <w:r w:rsidRPr="00AB7040">
        <w:rPr>
          <w:rFonts w:ascii="Times New Roman" w:hAnsi="Times New Roman"/>
          <w:sz w:val="24"/>
          <w:szCs w:val="24"/>
        </w:rPr>
        <w:softHyphen/>
        <w:t>___________________                                           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lastRenderedPageBreak/>
        <w:t xml:space="preserve">Приложение № 2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pStyle w:val="1"/>
        <w:rPr>
          <w:rFonts w:eastAsia="Times New Roman"/>
        </w:rPr>
      </w:pPr>
      <w:r w:rsidRPr="00AB7040">
        <w:rPr>
          <w:rFonts w:eastAsia="Times New Roman"/>
        </w:rPr>
        <w:t>Декларация о соответствии единым требованиям, предъявляемым к участникам закупки</w:t>
      </w:r>
    </w:p>
    <w:p w:rsidR="003503B2" w:rsidRPr="00AB7040" w:rsidRDefault="003503B2" w:rsidP="003503B2">
      <w:pPr>
        <w:pStyle w:val="ae"/>
        <w:rPr>
          <w:sz w:val="24"/>
          <w:szCs w:val="24"/>
        </w:rPr>
      </w:pPr>
      <w:r w:rsidRPr="00AB7040">
        <w:rPr>
          <w:sz w:val="24"/>
          <w:szCs w:val="24"/>
        </w:rPr>
        <w:t>Полное наименование участника: ________________________________________________</w:t>
      </w:r>
    </w:p>
    <w:p w:rsidR="003503B2" w:rsidRPr="00AB7040" w:rsidRDefault="003503B2" w:rsidP="003503B2">
      <w:pPr>
        <w:pStyle w:val="leftalign"/>
        <w:rPr>
          <w:iCs/>
          <w:sz w:val="24"/>
          <w:szCs w:val="24"/>
          <w:shd w:val="clear" w:color="auto" w:fill="FFFFFF"/>
        </w:rPr>
      </w:pPr>
      <w:r w:rsidRPr="00AB7040">
        <w:rPr>
          <w:sz w:val="24"/>
          <w:szCs w:val="24"/>
        </w:rPr>
        <w:t xml:space="preserve">Юридический адрес/место нахождения: </w:t>
      </w:r>
      <w:r w:rsidRPr="00AB7040">
        <w:rPr>
          <w:iCs/>
          <w:sz w:val="24"/>
          <w:szCs w:val="24"/>
          <w:shd w:val="clear" w:color="auto" w:fill="FFFFFF"/>
        </w:rPr>
        <w:t>____________________________________________</w:t>
      </w:r>
    </w:p>
    <w:p w:rsidR="003503B2" w:rsidRPr="00AB7040" w:rsidRDefault="003503B2" w:rsidP="003503B2">
      <w:pPr>
        <w:pStyle w:val="leftalign"/>
        <w:rPr>
          <w:sz w:val="24"/>
          <w:szCs w:val="24"/>
        </w:rPr>
      </w:pPr>
      <w:r w:rsidRPr="00AB7040">
        <w:rPr>
          <w:sz w:val="24"/>
          <w:szCs w:val="24"/>
        </w:rPr>
        <w:t xml:space="preserve">Почтовый адрес/фактический адрес: </w:t>
      </w:r>
      <w:r w:rsidRPr="00AB7040">
        <w:rPr>
          <w:iCs/>
          <w:sz w:val="24"/>
          <w:szCs w:val="24"/>
          <w:shd w:val="clear" w:color="auto" w:fill="FFFFFF"/>
        </w:rPr>
        <w:t>_______________________________________________</w:t>
      </w:r>
    </w:p>
    <w:p w:rsidR="003503B2" w:rsidRPr="00AB7040" w:rsidRDefault="003503B2" w:rsidP="003503B2">
      <w:pPr>
        <w:pStyle w:val="ae"/>
        <w:rPr>
          <w:sz w:val="24"/>
          <w:szCs w:val="24"/>
        </w:rPr>
      </w:pPr>
      <w:r w:rsidRPr="00AB7040">
        <w:rPr>
          <w:sz w:val="24"/>
          <w:szCs w:val="24"/>
        </w:rPr>
        <w:t xml:space="preserve">ИНН: </w:t>
      </w:r>
      <w:r w:rsidRPr="00AB7040">
        <w:rPr>
          <w:iCs/>
          <w:sz w:val="24"/>
          <w:szCs w:val="24"/>
          <w:shd w:val="clear" w:color="auto" w:fill="FFFFFF"/>
        </w:rPr>
        <w:t>__________________________</w:t>
      </w:r>
    </w:p>
    <w:p w:rsidR="003503B2" w:rsidRPr="00AB7040" w:rsidRDefault="003503B2" w:rsidP="003503B2">
      <w:pPr>
        <w:pStyle w:val="ae"/>
        <w:rPr>
          <w:sz w:val="24"/>
          <w:szCs w:val="24"/>
        </w:rPr>
      </w:pPr>
      <w:r w:rsidRPr="00AB7040">
        <w:rPr>
          <w:sz w:val="24"/>
          <w:szCs w:val="24"/>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3503B2" w:rsidRPr="00AB7040" w:rsidRDefault="003503B2" w:rsidP="003503B2">
      <w:pPr>
        <w:pStyle w:val="ae"/>
        <w:rPr>
          <w:sz w:val="24"/>
          <w:szCs w:val="24"/>
        </w:rPr>
      </w:pPr>
      <w:r w:rsidRPr="00AB70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3503B2" w:rsidRPr="00AB7040" w:rsidRDefault="003503B2" w:rsidP="003503B2">
      <w:pPr>
        <w:pStyle w:val="ae"/>
        <w:rPr>
          <w:sz w:val="24"/>
          <w:szCs w:val="24"/>
        </w:rPr>
      </w:pPr>
      <w:r w:rsidRPr="00AB7040">
        <w:rPr>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3503B2" w:rsidRPr="00AB7040" w:rsidRDefault="003503B2" w:rsidP="003503B2">
      <w:pPr>
        <w:pStyle w:val="ae"/>
        <w:rPr>
          <w:sz w:val="24"/>
          <w:szCs w:val="24"/>
        </w:rPr>
      </w:pPr>
      <w:r w:rsidRPr="00AB7040">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3503B2" w:rsidRPr="00AB7040" w:rsidRDefault="003503B2" w:rsidP="003503B2">
      <w:pPr>
        <w:pStyle w:val="ae"/>
        <w:rPr>
          <w:sz w:val="24"/>
          <w:szCs w:val="24"/>
        </w:rPr>
      </w:pPr>
      <w:r w:rsidRPr="00AB7040">
        <w:rPr>
          <w:sz w:val="24"/>
          <w:szCs w:val="24"/>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503B2" w:rsidRPr="00AB7040" w:rsidRDefault="003503B2" w:rsidP="003503B2">
      <w:pPr>
        <w:pStyle w:val="ae"/>
        <w:rPr>
          <w:sz w:val="24"/>
          <w:szCs w:val="24"/>
        </w:rPr>
      </w:pPr>
      <w:r w:rsidRPr="00AB7040">
        <w:rPr>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03B2" w:rsidRPr="00AB7040" w:rsidRDefault="003503B2" w:rsidP="003503B2">
      <w:pPr>
        <w:pStyle w:val="ae"/>
        <w:rPr>
          <w:sz w:val="24"/>
          <w:szCs w:val="24"/>
        </w:rPr>
      </w:pPr>
      <w:r w:rsidRPr="00AB7040">
        <w:rPr>
          <w:sz w:val="24"/>
          <w:szCs w:val="24"/>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03B2" w:rsidRPr="00AB7040" w:rsidRDefault="003503B2" w:rsidP="003503B2">
      <w:pPr>
        <w:pStyle w:val="ae"/>
        <w:rPr>
          <w:sz w:val="24"/>
          <w:szCs w:val="24"/>
        </w:rPr>
      </w:pPr>
      <w:r w:rsidRPr="00AB7040">
        <w:rPr>
          <w:sz w:val="24"/>
          <w:szCs w:val="24"/>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3503B2" w:rsidRPr="00AB7040" w:rsidRDefault="003503B2" w:rsidP="003503B2">
      <w:pPr>
        <w:pStyle w:val="ae"/>
        <w:rPr>
          <w:sz w:val="24"/>
          <w:szCs w:val="24"/>
        </w:rPr>
      </w:pPr>
    </w:p>
    <w:p w:rsidR="003503B2" w:rsidRPr="00AB7040" w:rsidRDefault="003503B2" w:rsidP="003503B2">
      <w:pPr>
        <w:pStyle w:val="ae"/>
        <w:rPr>
          <w:sz w:val="24"/>
          <w:szCs w:val="24"/>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3503B2" w:rsidRPr="00AB7040" w:rsidTr="000E5C8B">
        <w:trPr>
          <w:tblCellSpacing w:w="0" w:type="dxa"/>
        </w:trPr>
        <w:tc>
          <w:tcPr>
            <w:tcW w:w="0" w:type="auto"/>
            <w:vAlign w:val="center"/>
            <w:hideMark/>
          </w:tcPr>
          <w:p w:rsidR="003503B2" w:rsidRPr="00AB7040" w:rsidRDefault="00FD0BA9" w:rsidP="000E5C8B">
            <w:pPr>
              <w:pStyle w:val="a8"/>
              <w:jc w:val="center"/>
              <w:rPr>
                <w:sz w:val="24"/>
                <w:szCs w:val="24"/>
              </w:rPr>
            </w:pPr>
            <w:r w:rsidRPr="00AB7040">
              <w:rPr>
                <w:sz w:val="24"/>
                <w:szCs w:val="24"/>
              </w:rPr>
              <w:fldChar w:fldCharType="begin"/>
            </w:r>
            <w:r w:rsidR="003503B2" w:rsidRPr="00AB7040">
              <w:rPr>
                <w:sz w:val="24"/>
                <w:szCs w:val="24"/>
              </w:rPr>
              <w:instrText>PAGE</w:instrText>
            </w:r>
            <w:r w:rsidRPr="00AB7040">
              <w:rPr>
                <w:sz w:val="24"/>
                <w:szCs w:val="24"/>
              </w:rPr>
              <w:fldChar w:fldCharType="separate"/>
            </w:r>
            <w:r w:rsidR="00DF5587">
              <w:rPr>
                <w:noProof/>
                <w:sz w:val="24"/>
                <w:szCs w:val="24"/>
              </w:rPr>
              <w:t>15</w:t>
            </w:r>
            <w:r w:rsidRPr="00AB7040">
              <w:rPr>
                <w:sz w:val="24"/>
                <w:szCs w:val="24"/>
              </w:rPr>
              <w:fldChar w:fldCharType="end"/>
            </w:r>
          </w:p>
        </w:tc>
      </w:tr>
    </w:tbl>
    <w:p w:rsidR="003503B2" w:rsidRPr="00DF5587" w:rsidRDefault="003503B2" w:rsidP="003503B2">
      <w:pPr>
        <w:ind w:firstLine="708"/>
        <w:rPr>
          <w:rFonts w:ascii="Times New Roman" w:hAnsi="Times New Roman"/>
          <w:sz w:val="24"/>
          <w:szCs w:val="24"/>
        </w:rPr>
      </w:pPr>
      <w:r w:rsidRPr="00DF5587">
        <w:rPr>
          <w:rFonts w:ascii="Times New Roman" w:hAnsi="Times New Roman"/>
          <w:sz w:val="24"/>
          <w:szCs w:val="24"/>
        </w:rPr>
        <w:t>___________________  __________________  ____________________</w:t>
      </w:r>
    </w:p>
    <w:p w:rsidR="003503B2" w:rsidRPr="00DF5587" w:rsidRDefault="003503B2" w:rsidP="003503B2">
      <w:pPr>
        <w:autoSpaceDE w:val="0"/>
        <w:autoSpaceDN w:val="0"/>
        <w:adjustRightInd w:val="0"/>
        <w:ind w:firstLine="708"/>
        <w:jc w:val="both"/>
        <w:rPr>
          <w:rFonts w:ascii="Times New Roman" w:hAnsi="Times New Roman"/>
          <w:sz w:val="24"/>
          <w:szCs w:val="24"/>
        </w:rPr>
      </w:pPr>
      <w:r w:rsidRPr="00DF5587">
        <w:rPr>
          <w:rFonts w:ascii="Times New Roman" w:hAnsi="Times New Roman"/>
          <w:i/>
          <w:sz w:val="24"/>
          <w:szCs w:val="24"/>
        </w:rPr>
        <w:t xml:space="preserve">           </w:t>
      </w:r>
      <w:r w:rsidRPr="00DF5587">
        <w:rPr>
          <w:rFonts w:ascii="Times New Roman" w:hAnsi="Times New Roman"/>
          <w:sz w:val="24"/>
          <w:szCs w:val="24"/>
        </w:rPr>
        <w:t>Должность               Подпись                      Ф.И.О.</w:t>
      </w:r>
    </w:p>
    <w:p w:rsidR="003503B2" w:rsidRPr="00DF5587" w:rsidRDefault="003503B2" w:rsidP="003503B2">
      <w:pPr>
        <w:tabs>
          <w:tab w:val="left" w:pos="5812"/>
        </w:tabs>
        <w:autoSpaceDE w:val="0"/>
        <w:autoSpaceDN w:val="0"/>
        <w:adjustRightInd w:val="0"/>
        <w:ind w:left="708" w:firstLine="708"/>
        <w:jc w:val="both"/>
        <w:rPr>
          <w:rFonts w:ascii="Times New Roman" w:hAnsi="Times New Roman"/>
          <w:sz w:val="24"/>
          <w:szCs w:val="24"/>
        </w:rPr>
      </w:pPr>
    </w:p>
    <w:p w:rsidR="003503B2" w:rsidRPr="00DF5587" w:rsidRDefault="003503B2" w:rsidP="003503B2">
      <w:pPr>
        <w:tabs>
          <w:tab w:val="left" w:pos="5812"/>
        </w:tabs>
        <w:autoSpaceDE w:val="0"/>
        <w:autoSpaceDN w:val="0"/>
        <w:adjustRightInd w:val="0"/>
        <w:ind w:left="708" w:firstLine="708"/>
        <w:jc w:val="both"/>
        <w:rPr>
          <w:rFonts w:ascii="Times New Roman" w:hAnsi="Times New Roman"/>
          <w:sz w:val="24"/>
          <w:szCs w:val="24"/>
        </w:rPr>
      </w:pPr>
    </w:p>
    <w:p w:rsidR="003503B2" w:rsidRPr="00DF5587" w:rsidRDefault="003503B2" w:rsidP="007476FA">
      <w:pPr>
        <w:tabs>
          <w:tab w:val="left" w:pos="5812"/>
        </w:tabs>
        <w:autoSpaceDE w:val="0"/>
        <w:autoSpaceDN w:val="0"/>
        <w:adjustRightInd w:val="0"/>
        <w:ind w:left="708" w:firstLine="708"/>
        <w:jc w:val="both"/>
        <w:rPr>
          <w:rFonts w:ascii="Times New Roman" w:hAnsi="Times New Roman"/>
          <w:sz w:val="24"/>
          <w:szCs w:val="24"/>
        </w:rPr>
      </w:pPr>
      <w:r w:rsidRPr="00DF5587">
        <w:rPr>
          <w:rFonts w:ascii="Times New Roman" w:hAnsi="Times New Roman"/>
          <w:sz w:val="24"/>
          <w:szCs w:val="24"/>
        </w:rPr>
        <w:t xml:space="preserve">                        М.П.</w:t>
      </w:r>
    </w:p>
    <w:p w:rsidR="003503B2" w:rsidRPr="00AB7040" w:rsidRDefault="003503B2" w:rsidP="003503B2">
      <w:pPr>
        <w:rPr>
          <w:sz w:val="24"/>
          <w:szCs w:val="24"/>
        </w:rPr>
      </w:pPr>
    </w:p>
    <w:p w:rsidR="003503B2" w:rsidRPr="00AB7040" w:rsidRDefault="003503B2" w:rsidP="003503B2">
      <w:pPr>
        <w:rPr>
          <w:sz w:val="24"/>
          <w:szCs w:val="24"/>
        </w:rPr>
      </w:pPr>
    </w:p>
    <w:p w:rsidR="003503B2" w:rsidRPr="00AB7040" w:rsidRDefault="003503B2" w:rsidP="003503B2">
      <w:pPr>
        <w:jc w:val="center"/>
        <w:rPr>
          <w:sz w:val="24"/>
          <w:szCs w:val="24"/>
        </w:rPr>
      </w:pPr>
    </w:p>
    <w:p w:rsidR="003503B2" w:rsidRPr="00AB7040" w:rsidRDefault="003503B2" w:rsidP="003503B2">
      <w:pPr>
        <w:spacing w:after="0" w:line="240" w:lineRule="auto"/>
        <w:jc w:val="right"/>
        <w:rPr>
          <w:sz w:val="24"/>
          <w:szCs w:val="24"/>
        </w:rPr>
      </w:pPr>
    </w:p>
    <w:sectPr w:rsidR="003503B2" w:rsidRPr="00AB7040" w:rsidSect="0032614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46" w:rsidRDefault="000D4C46">
      <w:pPr>
        <w:spacing w:after="0" w:line="240" w:lineRule="auto"/>
      </w:pPr>
      <w:r>
        <w:separator/>
      </w:r>
    </w:p>
  </w:endnote>
  <w:endnote w:type="continuationSeparator" w:id="0">
    <w:p w:rsidR="000D4C46" w:rsidRDefault="000D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46" w:rsidRDefault="000D4C46">
      <w:pPr>
        <w:spacing w:after="0" w:line="240" w:lineRule="auto"/>
      </w:pPr>
      <w:r>
        <w:separator/>
      </w:r>
    </w:p>
  </w:footnote>
  <w:footnote w:type="continuationSeparator" w:id="0">
    <w:p w:rsidR="000D4C46" w:rsidRDefault="000D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77" w:rsidRDefault="00FD0BA9">
    <w:pPr>
      <w:pStyle w:val="Style8"/>
      <w:widowControl/>
      <w:ind w:left="4402"/>
      <w:jc w:val="both"/>
      <w:rPr>
        <w:rStyle w:val="FontStyle16"/>
      </w:rPr>
    </w:pPr>
    <w:r>
      <w:rPr>
        <w:rStyle w:val="FontStyle16"/>
      </w:rPr>
      <w:fldChar w:fldCharType="begin"/>
    </w:r>
    <w:r w:rsidR="000B4477">
      <w:rPr>
        <w:rStyle w:val="FontStyle16"/>
      </w:rPr>
      <w:instrText>PAGE</w:instrText>
    </w:r>
    <w:r>
      <w:rPr>
        <w:rStyle w:val="FontStyle16"/>
      </w:rPr>
      <w:fldChar w:fldCharType="separate"/>
    </w:r>
    <w:r w:rsidR="0098631E">
      <w:rPr>
        <w:rStyle w:val="FontStyle16"/>
        <w:noProof/>
      </w:rPr>
      <w:t>9</w:t>
    </w:r>
    <w:r>
      <w:rPr>
        <w:rStyle w:val="FontStyle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47AE23E6"/>
    <w:multiLevelType w:val="hybridMultilevel"/>
    <w:tmpl w:val="36DC2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B8"/>
    <w:rsid w:val="00004882"/>
    <w:rsid w:val="00027A86"/>
    <w:rsid w:val="00073A34"/>
    <w:rsid w:val="00073CBC"/>
    <w:rsid w:val="000A4337"/>
    <w:rsid w:val="000B4477"/>
    <w:rsid w:val="000D4C46"/>
    <w:rsid w:val="000E5C8B"/>
    <w:rsid w:val="0014338F"/>
    <w:rsid w:val="00174823"/>
    <w:rsid w:val="001A4E52"/>
    <w:rsid w:val="001C3697"/>
    <w:rsid w:val="001D4589"/>
    <w:rsid w:val="00216086"/>
    <w:rsid w:val="00225280"/>
    <w:rsid w:val="002423B0"/>
    <w:rsid w:val="002741BF"/>
    <w:rsid w:val="00274C19"/>
    <w:rsid w:val="002B0D84"/>
    <w:rsid w:val="002B26D7"/>
    <w:rsid w:val="002B7C2A"/>
    <w:rsid w:val="00322F00"/>
    <w:rsid w:val="00326149"/>
    <w:rsid w:val="00345FA8"/>
    <w:rsid w:val="003503B2"/>
    <w:rsid w:val="00370FF3"/>
    <w:rsid w:val="003878F5"/>
    <w:rsid w:val="003D052E"/>
    <w:rsid w:val="003D15DF"/>
    <w:rsid w:val="003E3D59"/>
    <w:rsid w:val="004355C6"/>
    <w:rsid w:val="0049009F"/>
    <w:rsid w:val="004E16BE"/>
    <w:rsid w:val="004E5257"/>
    <w:rsid w:val="005141CE"/>
    <w:rsid w:val="0055110E"/>
    <w:rsid w:val="005C7311"/>
    <w:rsid w:val="005D15B3"/>
    <w:rsid w:val="005D25BD"/>
    <w:rsid w:val="00603F04"/>
    <w:rsid w:val="006140C8"/>
    <w:rsid w:val="006159F5"/>
    <w:rsid w:val="00617182"/>
    <w:rsid w:val="0065378F"/>
    <w:rsid w:val="00653CCE"/>
    <w:rsid w:val="006B5EB0"/>
    <w:rsid w:val="00722007"/>
    <w:rsid w:val="00722D50"/>
    <w:rsid w:val="007476FA"/>
    <w:rsid w:val="00771DE1"/>
    <w:rsid w:val="0078229B"/>
    <w:rsid w:val="0078492B"/>
    <w:rsid w:val="007B4AE3"/>
    <w:rsid w:val="007D0365"/>
    <w:rsid w:val="007F6985"/>
    <w:rsid w:val="008504D6"/>
    <w:rsid w:val="008648BC"/>
    <w:rsid w:val="008B160F"/>
    <w:rsid w:val="008B63B8"/>
    <w:rsid w:val="00980151"/>
    <w:rsid w:val="0098631E"/>
    <w:rsid w:val="009D2069"/>
    <w:rsid w:val="009D5819"/>
    <w:rsid w:val="009D6ADC"/>
    <w:rsid w:val="009F666B"/>
    <w:rsid w:val="00A87D43"/>
    <w:rsid w:val="00AB7040"/>
    <w:rsid w:val="00AC014A"/>
    <w:rsid w:val="00AC4C11"/>
    <w:rsid w:val="00B756A3"/>
    <w:rsid w:val="00BD02D0"/>
    <w:rsid w:val="00BE4A1D"/>
    <w:rsid w:val="00C45C22"/>
    <w:rsid w:val="00C73BD3"/>
    <w:rsid w:val="00C769F3"/>
    <w:rsid w:val="00CA050D"/>
    <w:rsid w:val="00CC51F7"/>
    <w:rsid w:val="00CE7317"/>
    <w:rsid w:val="00D052A7"/>
    <w:rsid w:val="00D23638"/>
    <w:rsid w:val="00D76F4B"/>
    <w:rsid w:val="00DF5587"/>
    <w:rsid w:val="00E54CB1"/>
    <w:rsid w:val="00E80CE9"/>
    <w:rsid w:val="00E90066"/>
    <w:rsid w:val="00E94381"/>
    <w:rsid w:val="00EA1A11"/>
    <w:rsid w:val="00ED2D61"/>
    <w:rsid w:val="00EF7F88"/>
    <w:rsid w:val="00F46D61"/>
    <w:rsid w:val="00F475AA"/>
    <w:rsid w:val="00F63736"/>
    <w:rsid w:val="00F87431"/>
    <w:rsid w:val="00FC6011"/>
    <w:rsid w:val="00FD0BA9"/>
    <w:rsid w:val="00FD3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64745-6A0E-4B82-93D4-AB2D8C4D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99"/>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 w:type="paragraph" w:styleId="af6">
    <w:name w:val="Block Text"/>
    <w:basedOn w:val="a"/>
    <w:uiPriority w:val="99"/>
    <w:rsid w:val="00F63736"/>
    <w:pPr>
      <w:shd w:val="clear" w:color="auto" w:fill="FFFFFF"/>
      <w:spacing w:after="0" w:line="240" w:lineRule="auto"/>
      <w:ind w:left="7" w:right="7" w:firstLine="533"/>
      <w:jc w:val="both"/>
    </w:pPr>
    <w:rPr>
      <w:rFonts w:ascii="Times New Roman" w:hAnsi="Times New Roman"/>
      <w:color w:val="000000"/>
      <w:spacing w:val="-6"/>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581867487">
      <w:bodyDiv w:val="1"/>
      <w:marLeft w:val="0"/>
      <w:marRight w:val="0"/>
      <w:marTop w:val="0"/>
      <w:marBottom w:val="0"/>
      <w:divBdr>
        <w:top w:val="none" w:sz="0" w:space="0" w:color="auto"/>
        <w:left w:val="none" w:sz="0" w:space="0" w:color="auto"/>
        <w:bottom w:val="none" w:sz="0" w:space="0" w:color="auto"/>
        <w:right w:val="none" w:sz="0" w:space="0" w:color="auto"/>
      </w:divBdr>
    </w:div>
    <w:div w:id="1583179491">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F7994077B296B8D4AB2E76479E8CBD7047B75745751BEl810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69FB-E4E5-4807-A440-783BC0EB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2</cp:revision>
  <cp:lastPrinted>2019-03-22T01:14:00Z</cp:lastPrinted>
  <dcterms:created xsi:type="dcterms:W3CDTF">2019-03-22T03:00:00Z</dcterms:created>
  <dcterms:modified xsi:type="dcterms:W3CDTF">2019-03-22T03:00:00Z</dcterms:modified>
</cp:coreProperties>
</file>